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50A1FD" w14:textId="4ADE624F" w:rsidR="00F37389" w:rsidRPr="00B74C5B" w:rsidRDefault="00B74C5B" w:rsidP="00BB5033">
      <w:pPr>
        <w:pStyle w:val="Nagwek10"/>
        <w:ind w:right="-569"/>
        <w:jc w:val="center"/>
        <w:rPr>
          <w:rFonts w:ascii="Source Sans Pro" w:hAnsi="Source Sans Pro"/>
          <w:b/>
          <w:sz w:val="24"/>
          <w:szCs w:val="24"/>
        </w:rPr>
      </w:pPr>
      <w:r w:rsidRPr="00B74C5B">
        <w:rPr>
          <w:rFonts w:ascii="Source Sans Pro" w:hAnsi="Source Sans Pro"/>
          <w:b/>
          <w:sz w:val="24"/>
          <w:szCs w:val="24"/>
        </w:rPr>
        <w:t>FORMULARZ KONSULTACYJNY</w:t>
      </w:r>
    </w:p>
    <w:p w14:paraId="5E632579" w14:textId="6809AFB4" w:rsidR="005B224C" w:rsidRPr="00C55B3B" w:rsidRDefault="00CA402B" w:rsidP="001958D0">
      <w:pPr>
        <w:pStyle w:val="Nagwek10"/>
        <w:ind w:right="-569"/>
        <w:jc w:val="center"/>
        <w:rPr>
          <w:rFonts w:ascii="Source Sans Pro" w:hAnsi="Source Sans Pro"/>
          <w:b/>
          <w:color w:val="5B9BD5" w:themeColor="accent1"/>
          <w:sz w:val="24"/>
          <w:szCs w:val="24"/>
        </w:rPr>
      </w:pPr>
      <w:r w:rsidRPr="00C55B3B">
        <w:rPr>
          <w:rFonts w:ascii="Source Sans Pro" w:hAnsi="Source Sans Pro"/>
          <w:b/>
          <w:sz w:val="24"/>
          <w:szCs w:val="24"/>
        </w:rPr>
        <w:t xml:space="preserve">do </w:t>
      </w:r>
      <w:bookmarkStart w:id="0" w:name="_Hlk158306775"/>
      <w:r w:rsidR="008D56A6">
        <w:rPr>
          <w:rFonts w:ascii="Source Sans Pro" w:hAnsi="Source Sans Pro"/>
          <w:b/>
          <w:sz w:val="24"/>
          <w:szCs w:val="24"/>
        </w:rPr>
        <w:t>aktualizacji</w:t>
      </w:r>
      <w:r w:rsidR="00784ECD" w:rsidRPr="00C55B3B">
        <w:rPr>
          <w:rFonts w:ascii="Source Sans Pro" w:hAnsi="Source Sans Pro"/>
          <w:b/>
          <w:sz w:val="24"/>
          <w:szCs w:val="24"/>
        </w:rPr>
        <w:t xml:space="preserve"> </w:t>
      </w:r>
      <w:bookmarkEnd w:id="0"/>
      <w:r w:rsid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Strategii </w:t>
      </w:r>
      <w:r w:rsidR="00C1012A" w:rsidRP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Rozwoju Gminy </w:t>
      </w:r>
      <w:r w:rsidR="008D56A6">
        <w:rPr>
          <w:rFonts w:ascii="Source Sans Pro" w:hAnsi="Source Sans Pro"/>
          <w:b/>
          <w:color w:val="000000" w:themeColor="text1"/>
          <w:sz w:val="24"/>
          <w:szCs w:val="24"/>
        </w:rPr>
        <w:t>Boguchwała na lata 2022-2030</w:t>
      </w:r>
    </w:p>
    <w:p w14:paraId="38E54928" w14:textId="77777777" w:rsidR="00B82759" w:rsidRPr="00F92666" w:rsidRDefault="00B82759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</w:p>
    <w:p w14:paraId="595E65FD" w14:textId="7C428B4B" w:rsidR="00C55B3B" w:rsidRPr="00F92666" w:rsidRDefault="00C55B3B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  <w:r w:rsidRPr="00F92666">
        <w:rPr>
          <w:rFonts w:ascii="Source Sans Pro" w:hAnsi="Source Sans Pro"/>
        </w:rPr>
        <w:t>Termin zgłaszania uwag i opinii</w:t>
      </w:r>
      <w:r w:rsidR="00B74C5B" w:rsidRPr="00F92666">
        <w:rPr>
          <w:rFonts w:ascii="Source Sans Pro" w:hAnsi="Source Sans Pro"/>
        </w:rPr>
        <w:t xml:space="preserve"> w </w:t>
      </w:r>
      <w:r w:rsidR="00B74C5B" w:rsidRPr="002B7192">
        <w:rPr>
          <w:rFonts w:ascii="Source Sans Pro" w:hAnsi="Source Sans Pro"/>
        </w:rPr>
        <w:t>ramach konsultacji</w:t>
      </w:r>
      <w:r w:rsidR="008D56A6">
        <w:rPr>
          <w:rFonts w:ascii="Source Sans Pro" w:hAnsi="Source Sans Pro"/>
        </w:rPr>
        <w:t xml:space="preserve">: </w:t>
      </w:r>
      <w:r w:rsidR="008D56A6" w:rsidRPr="006409D7">
        <w:rPr>
          <w:rFonts w:ascii="Source Sans Pro" w:hAnsi="Source Sans Pro"/>
          <w:b/>
        </w:rPr>
        <w:t>0</w:t>
      </w:r>
      <w:r w:rsidR="006409D7" w:rsidRPr="006409D7">
        <w:rPr>
          <w:rFonts w:ascii="Source Sans Pro" w:hAnsi="Source Sans Pro"/>
          <w:b/>
        </w:rPr>
        <w:t>9</w:t>
      </w:r>
      <w:r w:rsidR="008D56A6" w:rsidRPr="006409D7">
        <w:rPr>
          <w:rFonts w:ascii="Source Sans Pro" w:hAnsi="Source Sans Pro"/>
          <w:b/>
        </w:rPr>
        <w:t>.07</w:t>
      </w:r>
      <w:r w:rsidR="008D56A6" w:rsidRPr="006409D7">
        <w:rPr>
          <w:rFonts w:ascii="Source Sans Pro" w:hAnsi="Source Sans Pro"/>
          <w:b/>
          <w:bCs/>
        </w:rPr>
        <w:t>.</w:t>
      </w:r>
      <w:r w:rsidR="002B7192" w:rsidRPr="006409D7">
        <w:rPr>
          <w:rFonts w:ascii="Source Sans Pro" w:hAnsi="Source Sans Pro"/>
          <w:b/>
          <w:bCs/>
        </w:rPr>
        <w:t>2025</w:t>
      </w:r>
      <w:r w:rsidR="00CA5BDC" w:rsidRPr="006409D7">
        <w:rPr>
          <w:rFonts w:ascii="Source Sans Pro" w:hAnsi="Source Sans Pro"/>
          <w:b/>
          <w:bCs/>
        </w:rPr>
        <w:t xml:space="preserve"> </w:t>
      </w:r>
      <w:r w:rsidR="00B57682" w:rsidRPr="006409D7">
        <w:rPr>
          <w:rFonts w:ascii="Source Sans Pro" w:hAnsi="Source Sans Pro"/>
          <w:b/>
          <w:bCs/>
        </w:rPr>
        <w:t>r. do 1</w:t>
      </w:r>
      <w:r w:rsidR="001528A1">
        <w:rPr>
          <w:rFonts w:ascii="Source Sans Pro" w:hAnsi="Source Sans Pro"/>
          <w:b/>
          <w:bCs/>
        </w:rPr>
        <w:t>4</w:t>
      </w:r>
      <w:r w:rsidR="008D56A6" w:rsidRPr="006409D7">
        <w:rPr>
          <w:rFonts w:ascii="Source Sans Pro" w:hAnsi="Source Sans Pro"/>
          <w:b/>
          <w:bCs/>
        </w:rPr>
        <w:t>.08.</w:t>
      </w:r>
      <w:r w:rsidR="00CA5BDC" w:rsidRPr="006409D7">
        <w:rPr>
          <w:rFonts w:ascii="Source Sans Pro" w:hAnsi="Source Sans Pro"/>
          <w:b/>
          <w:bCs/>
        </w:rPr>
        <w:t>2</w:t>
      </w:r>
      <w:r w:rsidR="004744DF" w:rsidRPr="006409D7">
        <w:rPr>
          <w:rFonts w:ascii="Source Sans Pro" w:hAnsi="Source Sans Pro"/>
          <w:b/>
          <w:bCs/>
        </w:rPr>
        <w:t>025</w:t>
      </w:r>
      <w:r w:rsidRPr="006409D7">
        <w:rPr>
          <w:rFonts w:ascii="Source Sans Pro" w:hAnsi="Source Sans Pro"/>
          <w:b/>
          <w:bCs/>
        </w:rPr>
        <w:t xml:space="preserve"> r.</w:t>
      </w:r>
    </w:p>
    <w:p w14:paraId="2751409C" w14:textId="32FD732C" w:rsidR="008138A3" w:rsidRPr="00F92666" w:rsidRDefault="008138A3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p w14:paraId="03766753" w14:textId="5E951D38" w:rsidR="00C55B3B" w:rsidRPr="00B82759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  <w:sz w:val="24"/>
          <w:szCs w:val="24"/>
        </w:rPr>
      </w:pPr>
      <w:r w:rsidRPr="00B82759">
        <w:rPr>
          <w:rFonts w:ascii="Source Sans Pro" w:hAnsi="Source Sans Pro"/>
          <w:sz w:val="24"/>
          <w:szCs w:val="24"/>
        </w:rPr>
        <w:t xml:space="preserve">Zgłaszam następujące uwagi i opinie do </w:t>
      </w:r>
      <w:r w:rsidR="008D56A6">
        <w:rPr>
          <w:rFonts w:ascii="Source Sans Pro" w:hAnsi="Source Sans Pro"/>
          <w:sz w:val="24"/>
          <w:szCs w:val="24"/>
        </w:rPr>
        <w:t>aktualizacji</w:t>
      </w:r>
      <w:r w:rsidRPr="00B82759">
        <w:rPr>
          <w:rFonts w:ascii="Source Sans Pro" w:hAnsi="Source Sans Pro"/>
          <w:sz w:val="24"/>
          <w:szCs w:val="24"/>
        </w:rPr>
        <w:t xml:space="preserve"> </w:t>
      </w:r>
      <w:r w:rsidR="00C1012A">
        <w:rPr>
          <w:rFonts w:ascii="Source Sans Pro" w:hAnsi="Source Sans Pro"/>
          <w:sz w:val="24"/>
          <w:szCs w:val="24"/>
        </w:rPr>
        <w:t>Strategii</w:t>
      </w:r>
      <w:r w:rsidR="000642AF">
        <w:rPr>
          <w:rFonts w:ascii="Source Sans Pro" w:hAnsi="Source Sans Pro"/>
          <w:sz w:val="24"/>
          <w:szCs w:val="24"/>
        </w:rPr>
        <w:t xml:space="preserve"> Rozwoju </w:t>
      </w:r>
      <w:r w:rsidR="00C060B1" w:rsidRPr="00C060B1">
        <w:rPr>
          <w:rFonts w:ascii="Source Sans Pro" w:hAnsi="Source Sans Pro"/>
          <w:sz w:val="24"/>
          <w:szCs w:val="24"/>
        </w:rPr>
        <w:t xml:space="preserve">Gminy </w:t>
      </w:r>
      <w:r w:rsidR="008D56A6">
        <w:rPr>
          <w:rFonts w:ascii="Source Sans Pro" w:hAnsi="Source Sans Pro"/>
          <w:sz w:val="24"/>
          <w:szCs w:val="24"/>
        </w:rPr>
        <w:t>Boguchwała na lata 2022-2030</w:t>
      </w:r>
      <w:r w:rsidR="00C1012A">
        <w:rPr>
          <w:rFonts w:ascii="Source Sans Pro" w:hAnsi="Source Sans Pro"/>
          <w:sz w:val="24"/>
          <w:szCs w:val="24"/>
        </w:rPr>
        <w:t>:</w:t>
      </w:r>
    </w:p>
    <w:p w14:paraId="40178EEF" w14:textId="77777777" w:rsidR="00C55B3B" w:rsidRPr="00C55B3B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41"/>
        <w:gridCol w:w="1806"/>
        <w:gridCol w:w="1791"/>
        <w:gridCol w:w="3261"/>
        <w:gridCol w:w="3116"/>
        <w:gridCol w:w="4111"/>
      </w:tblGrid>
      <w:tr w:rsidR="00B74C5B" w:rsidRPr="00C55B3B" w14:paraId="37FB9DC4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69AA7967" w14:textId="33D7055D" w:rsidR="00604818" w:rsidRPr="00C55B3B" w:rsidRDefault="008138A3" w:rsidP="001A0D09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bCs w:val="0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L.p.</w:t>
            </w:r>
          </w:p>
          <w:p w14:paraId="5AF58831" w14:textId="77777777" w:rsidR="008138A3" w:rsidRPr="00C55B3B" w:rsidRDefault="008138A3" w:rsidP="00604818">
            <w:pPr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4B5776CC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Rozdział/</w:t>
            </w:r>
          </w:p>
          <w:p w14:paraId="4C00575C" w14:textId="75753FA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44243053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3B5EBA11" w14:textId="1EAAF23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3C14F6D1" w14:textId="533F0D13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0B4D8533" w14:textId="0EDB20B9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B74C5B" w:rsidRPr="00C55B3B" w14:paraId="1AD0829A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AE0306F" w14:textId="34E62975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1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AEF010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3536F30A" w14:textId="4BCDFDDC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816A21F" w14:textId="1A88D14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75650C9" w14:textId="1A070649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565FA7A" w14:textId="4953419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446CA6D" w14:textId="40BA622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6F056A8E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C2F20F7" w14:textId="67514C3A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2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491A38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D7F9D99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3CDECD3" w14:textId="2187F1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E02FFE5" w14:textId="3890AEA0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241FB23C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C55B3B" w:rsidRPr="00C55B3B" w14:paraId="7D687296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27DA5718" w14:textId="5AB1853D" w:rsidR="00C55B3B" w:rsidRPr="00C55B3B" w:rsidRDefault="00C55B3B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4C03F7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54109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B09D34B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2FBDD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3610E25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24ADE566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DD5C3B8" w14:textId="77777777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C246AE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541E5D1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2BE56FE7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1C02CE2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2AAA054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6D59646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AF2DA83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1B5C0B0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523F9B" w:rsidRPr="00C55B3B" w14:paraId="05049933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7CE55541" w14:textId="4F237058" w:rsidR="00523F9B" w:rsidRPr="00C55B3B" w:rsidRDefault="00523F9B" w:rsidP="00E24FEB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C55B3B" w14:paraId="3444373F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00FABF2" w14:textId="77777777" w:rsidR="00E24FEB" w:rsidRPr="00C55B3B" w:rsidRDefault="00E24FEB" w:rsidP="00523F9B">
            <w:pPr>
              <w:spacing w:line="276" w:lineRule="auto"/>
              <w:rPr>
                <w:rFonts w:ascii="Source Sans Pro" w:eastAsia="Calibri" w:hAnsi="Source Sans Pro" w:cs="Arial"/>
                <w:lang w:val="pl-PL"/>
              </w:rPr>
            </w:pPr>
          </w:p>
        </w:tc>
      </w:tr>
      <w:tr w:rsidR="00784ECD" w:rsidRPr="00C55B3B" w14:paraId="579B22FA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06541D3" w14:textId="4E3E99BE" w:rsidR="00784ECD" w:rsidRPr="00C55B3B" w:rsidRDefault="00784ECD" w:rsidP="00784ECD">
            <w:pPr>
              <w:spacing w:line="276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>Telefon / e-mail</w:t>
            </w:r>
          </w:p>
        </w:tc>
      </w:tr>
      <w:tr w:rsidR="00784ECD" w:rsidRPr="00C55B3B" w14:paraId="169A0C3C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6CD21E4" w14:textId="77777777" w:rsidR="00784ECD" w:rsidRPr="00C55B3B" w:rsidRDefault="00784ECD" w:rsidP="003C0F12">
            <w:pPr>
              <w:spacing w:line="276" w:lineRule="auto"/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</w:tr>
    </w:tbl>
    <w:p w14:paraId="69742CD9" w14:textId="77777777" w:rsidR="00C55B3B" w:rsidRDefault="00C55B3B" w:rsidP="00AF0289">
      <w:pPr>
        <w:ind w:right="-569"/>
        <w:rPr>
          <w:rFonts w:ascii="Source Sans Pro" w:hAnsi="Source Sans Pro"/>
          <w:sz w:val="20"/>
        </w:rPr>
      </w:pPr>
    </w:p>
    <w:p w14:paraId="39293E94" w14:textId="321053F0" w:rsidR="00F55798" w:rsidRDefault="0062784F" w:rsidP="00887B22">
      <w:pPr>
        <w:suppressAutoHyphens w:val="0"/>
        <w:spacing w:line="240" w:lineRule="auto"/>
        <w:rPr>
          <w:rFonts w:ascii="Source Sans Pro" w:hAnsi="Source Sans Pro"/>
          <w:b/>
          <w:szCs w:val="24"/>
          <w:u w:val="single"/>
        </w:rPr>
      </w:pPr>
      <w:r w:rsidRPr="00887B22">
        <w:rPr>
          <w:rFonts w:ascii="Source Sans Pro" w:hAnsi="Source Sans Pro" w:cstheme="minorHAnsi"/>
          <w:sz w:val="24"/>
          <w:szCs w:val="18"/>
        </w:rPr>
        <w:br w:type="page"/>
      </w:r>
      <w:r w:rsidR="00F55798" w:rsidRPr="00887B22">
        <w:rPr>
          <w:rFonts w:ascii="Source Sans Pro" w:hAnsi="Source Sans Pro"/>
          <w:b/>
          <w:szCs w:val="24"/>
          <w:u w:val="single"/>
        </w:rPr>
        <w:lastRenderedPageBreak/>
        <w:t>Klauzula informacyjna</w:t>
      </w:r>
    </w:p>
    <w:p w14:paraId="55EBA987" w14:textId="16F88C7B" w:rsidR="00887B22" w:rsidRPr="00D42DD1" w:rsidRDefault="006409D7" w:rsidP="006409D7">
      <w:pPr>
        <w:rPr>
          <w:rFonts w:ascii="Source Sans Pro" w:hAnsi="Source Sans Pro"/>
          <w:szCs w:val="24"/>
        </w:rPr>
      </w:pPr>
      <w:r w:rsidRPr="006409D7">
        <w:rPr>
          <w:rFonts w:ascii="Source Sans Pro" w:hAnsi="Source Sans Pro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 </w:t>
      </w:r>
      <w:r w:rsidRPr="006409D7">
        <w:rPr>
          <w:rFonts w:ascii="Source Sans Pro" w:hAnsi="Source Sans Pro"/>
          <w:szCs w:val="24"/>
        </w:rPr>
        <w:br/>
        <w:t xml:space="preserve">1. Kto wykorzystuje dane (administrator): Gmina Boguchwała – TERYT: 1816034; NIP: 5170036465; REGON: 000536083. </w:t>
      </w:r>
      <w:r w:rsidRPr="006409D7">
        <w:rPr>
          <w:rFonts w:ascii="Source Sans Pro" w:hAnsi="Source Sans Pro"/>
          <w:szCs w:val="24"/>
        </w:rPr>
        <w:br/>
        <w:t xml:space="preserve">2. Kontakt: 36-040 Boguchwała, ul. Suszyckich 33; um@boguchwala.pl. </w:t>
      </w:r>
      <w:r w:rsidRPr="006409D7">
        <w:rPr>
          <w:rFonts w:ascii="Source Sans Pro" w:hAnsi="Source Sans Pro"/>
          <w:szCs w:val="24"/>
        </w:rPr>
        <w:br/>
        <w:t xml:space="preserve">3. Pomoc inspektora ochrony danych: iod@boguchwala.pl. Inspektor ochrony danych to specjalista w dziedzinie bezpieczeństwa danych osobowych. Przyjmuje pytania, wnioski i zgłoszenia z zakresu ochrony danych osobowych. </w:t>
      </w:r>
      <w:r w:rsidRPr="006409D7">
        <w:rPr>
          <w:rFonts w:ascii="Source Sans Pro" w:hAnsi="Source Sans Pro"/>
          <w:szCs w:val="24"/>
        </w:rPr>
        <w:br/>
        <w:t xml:space="preserve">4. Cele przetwarzania danych osobowych: </w:t>
      </w:r>
      <w:r w:rsidRPr="006409D7">
        <w:rPr>
          <w:rFonts w:ascii="Source Sans Pro" w:hAnsi="Source Sans Pro"/>
          <w:szCs w:val="24"/>
        </w:rPr>
        <w:br/>
        <w:t xml:space="preserve">4.1.Organizacja konsultacji lokalnych. </w:t>
      </w:r>
      <w:r w:rsidRPr="006409D7">
        <w:rPr>
          <w:rFonts w:ascii="Source Sans Pro" w:hAnsi="Source Sans Pro"/>
          <w:szCs w:val="24"/>
        </w:rPr>
        <w:br/>
        <w:t xml:space="preserve">4.2.Wykonanie zadań archiwalnych w interesie publicznym. </w:t>
      </w:r>
      <w:r w:rsidRPr="006409D7">
        <w:rPr>
          <w:rFonts w:ascii="Source Sans Pro" w:hAnsi="Source Sans Pro"/>
          <w:szCs w:val="24"/>
        </w:rPr>
        <w:br/>
        <w:t xml:space="preserve">5. Podstawy prawne: art. 6. ust. 1. lit. e) RODO w związku z </w:t>
      </w:r>
      <w:r w:rsidRPr="006409D7">
        <w:rPr>
          <w:rFonts w:ascii="Source Sans Pro" w:hAnsi="Source Sans Pro"/>
          <w:szCs w:val="24"/>
        </w:rPr>
        <w:br/>
        <w:t xml:space="preserve">5.1.art. 5a. Ustawy z dnia 8 marca 1990 r. o samorządzie gminnym; </w:t>
      </w:r>
      <w:r w:rsidRPr="006409D7">
        <w:rPr>
          <w:rFonts w:ascii="Source Sans Pro" w:hAnsi="Source Sans Pro"/>
          <w:szCs w:val="24"/>
        </w:rPr>
        <w:br/>
        <w:t xml:space="preserve">5.2.przepisami Ustawy z dnia 14 lipca 1983 r. o narodowym zasobie archiwalnym i archiwach; </w:t>
      </w:r>
      <w:r w:rsidRPr="006409D7">
        <w:rPr>
          <w:rFonts w:ascii="Source Sans Pro" w:hAnsi="Source Sans Pro"/>
          <w:szCs w:val="24"/>
        </w:rPr>
        <w:br/>
        <w:t xml:space="preserve">5.3.Rozporządzenia Ministra Kultury i Dziedzictwa Narodowego z dnia 20 października 2015 r. w sprawie klasyfikowania i kwalifikowania dokumentacji, przekazywania materiałów archiwalnych do archiwów państwowych i brakowania dokumentacji niearchiwalnej; </w:t>
      </w:r>
      <w:r w:rsidRPr="006409D7">
        <w:rPr>
          <w:rFonts w:ascii="Source Sans Pro" w:hAnsi="Source Sans Pro"/>
          <w:szCs w:val="24"/>
        </w:rPr>
        <w:br/>
        <w:t xml:space="preserve">5.4.Rozporządzenia Prezesa Rady Ministrów z dnia 18 stycznia 2011 r. w sprawie instrukcji kancelaryjnej, jednolitych rzeczowych wykazów akt oraz instrukcji w sprawie organizacji i zakresu działania archiwów zakładowych. </w:t>
      </w:r>
      <w:r w:rsidRPr="006409D7">
        <w:rPr>
          <w:rFonts w:ascii="Source Sans Pro" w:hAnsi="Source Sans Pro"/>
          <w:szCs w:val="24"/>
        </w:rPr>
        <w:br/>
        <w:t xml:space="preserve">6. Odbiorcy danych: dane osobowe mogą otrzymać wyłącznie podmioty uprawnione do tego na podstawie właściwych przepisów prawa albo zawartych umów powierzenia przetwarzania danych osobowych. </w:t>
      </w:r>
      <w:r w:rsidRPr="006409D7">
        <w:rPr>
          <w:rFonts w:ascii="Source Sans Pro" w:hAnsi="Source Sans Pro"/>
          <w:szCs w:val="24"/>
        </w:rPr>
        <w:br/>
        <w:t xml:space="preserve">7. Jak długo przechowujemy dane osobowe: dane osobowe będą przechowywane przez okres właściwy dla materiałów archiwalnych, tj. przez 25 lat od zakończenia postępowania w sprawie zmiany granic administracyjnych miasta Boguchwała. </w:t>
      </w:r>
      <w:r w:rsidRPr="006409D7">
        <w:rPr>
          <w:rFonts w:ascii="Source Sans Pro" w:hAnsi="Source Sans Pro"/>
          <w:szCs w:val="24"/>
        </w:rPr>
        <w:br/>
        <w:t xml:space="preserve">8. Przysługujące prawa: </w:t>
      </w:r>
      <w:r w:rsidRPr="006409D7">
        <w:rPr>
          <w:rFonts w:ascii="Source Sans Pro" w:hAnsi="Source Sans Pro"/>
          <w:szCs w:val="24"/>
        </w:rPr>
        <w:br/>
      </w:r>
      <w:r w:rsidRPr="006409D7">
        <w:rPr>
          <w:rFonts w:ascii="Source Sans Pro" w:hAnsi="Source Sans Pro"/>
          <w:szCs w:val="24"/>
        </w:rPr>
        <w:lastRenderedPageBreak/>
        <w:t xml:space="preserve">8.1.dostępu do danych, </w:t>
      </w:r>
      <w:r w:rsidRPr="006409D7">
        <w:rPr>
          <w:rFonts w:ascii="Source Sans Pro" w:hAnsi="Source Sans Pro"/>
          <w:szCs w:val="24"/>
        </w:rPr>
        <w:br/>
        <w:t xml:space="preserve">8.2.sprostowania danych, </w:t>
      </w:r>
      <w:r w:rsidRPr="006409D7">
        <w:rPr>
          <w:rFonts w:ascii="Source Sans Pro" w:hAnsi="Source Sans Pro"/>
          <w:szCs w:val="24"/>
        </w:rPr>
        <w:br/>
        <w:t xml:space="preserve">8.3.usunięcia danych, </w:t>
      </w:r>
      <w:r w:rsidRPr="006409D7">
        <w:rPr>
          <w:rFonts w:ascii="Source Sans Pro" w:hAnsi="Source Sans Pro"/>
          <w:szCs w:val="24"/>
        </w:rPr>
        <w:br/>
        <w:t xml:space="preserve">8.4.ograniczenia przetwarzania, </w:t>
      </w:r>
      <w:r w:rsidRPr="006409D7">
        <w:rPr>
          <w:rFonts w:ascii="Source Sans Pro" w:hAnsi="Source Sans Pro"/>
          <w:szCs w:val="24"/>
        </w:rPr>
        <w:br/>
        <w:t xml:space="preserve">8.5.sprzeciwu, </w:t>
      </w:r>
      <w:r w:rsidRPr="006409D7">
        <w:rPr>
          <w:rFonts w:ascii="Source Sans Pro" w:hAnsi="Source Sans Pro"/>
          <w:szCs w:val="24"/>
        </w:rPr>
        <w:br/>
        <w:t xml:space="preserve">8.6.skargi do Prezesa Urzędu Ochrony Danych Osobowych. </w:t>
      </w:r>
      <w:r w:rsidRPr="006409D7">
        <w:rPr>
          <w:rFonts w:ascii="Source Sans Pro" w:hAnsi="Source Sans Pro"/>
          <w:szCs w:val="24"/>
        </w:rPr>
        <w:br/>
        <w:t xml:space="preserve">9. Czy podanie danych jest konieczne: tak, to warunek udzielenia odpowiedzi, którą będziemy mogli uznać za ważną. </w:t>
      </w:r>
      <w:r w:rsidRPr="006409D7">
        <w:rPr>
          <w:rFonts w:ascii="Source Sans Pro" w:hAnsi="Source Sans Pro"/>
          <w:szCs w:val="24"/>
        </w:rPr>
        <w:br/>
        <w:t xml:space="preserve">10.Konsekwencje niepodania danych: skutkiem będzie nieuwzględnienie udzielonej odpowiedzi w wynikach prowadzonych konsultacji społecznych. </w:t>
      </w:r>
      <w:r w:rsidRPr="006409D7">
        <w:rPr>
          <w:rFonts w:ascii="Source Sans Pro" w:hAnsi="Source Sans Pro"/>
          <w:szCs w:val="24"/>
        </w:rPr>
        <w:br/>
        <w:t xml:space="preserve">11.Zautomatyzowane podejmowanie decyzji: nie dotyczy. </w:t>
      </w:r>
      <w:r w:rsidRPr="006409D7">
        <w:rPr>
          <w:rFonts w:ascii="Source Sans Pro" w:hAnsi="Source Sans Pro"/>
          <w:szCs w:val="24"/>
        </w:rPr>
        <w:br/>
        <w:t>12.Profilowanie: nie dotyczy.</w:t>
      </w:r>
    </w:p>
    <w:sectPr w:rsidR="00887B22" w:rsidRPr="00D42DD1" w:rsidSect="00887B22">
      <w:footerReference w:type="default" r:id="rId8"/>
      <w:footerReference w:type="first" r:id="rId9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37D5" w14:textId="77777777" w:rsidR="00114447" w:rsidRDefault="00114447">
      <w:pPr>
        <w:spacing w:line="240" w:lineRule="auto"/>
      </w:pPr>
      <w:r>
        <w:separator/>
      </w:r>
    </w:p>
  </w:endnote>
  <w:endnote w:type="continuationSeparator" w:id="0">
    <w:p w14:paraId="2FF1680D" w14:textId="77777777" w:rsidR="00114447" w:rsidRDefault="00114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6569" w14:textId="6D7B80F6" w:rsidR="00CA7E38" w:rsidRPr="004744DF" w:rsidRDefault="00CA7E38" w:rsidP="00887B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887B22" w:rsidRPr="00887B22">
      <w:rPr>
        <w:i/>
        <w:iCs/>
        <w:sz w:val="19"/>
        <w:szCs w:val="19"/>
      </w:rPr>
      <w:t xml:space="preserve"> </w:t>
    </w:r>
    <w:r w:rsidR="00887B22" w:rsidRPr="004744DF">
      <w:rPr>
        <w:i/>
        <w:iCs/>
        <w:sz w:val="19"/>
        <w:szCs w:val="19"/>
      </w:rPr>
      <w:t xml:space="preserve">Formularz konsultacyjny </w:t>
    </w:r>
    <w:r w:rsidR="00A66179">
      <w:rPr>
        <w:i/>
        <w:iCs/>
        <w:sz w:val="19"/>
        <w:szCs w:val="19"/>
      </w:rPr>
      <w:t>aktualizacji</w:t>
    </w:r>
    <w:r w:rsidR="00887B22" w:rsidRPr="004744DF">
      <w:rPr>
        <w:i/>
        <w:iCs/>
        <w:sz w:val="19"/>
        <w:szCs w:val="19"/>
      </w:rPr>
      <w:t xml:space="preserve"> </w:t>
    </w:r>
    <w:r w:rsidR="00887B22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A64C98E" wp14:editId="6795461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02536394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ABC60" id="Łącznik prosty 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="00DF6D07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C060B1" w:rsidRPr="00C060B1">
      <w:rPr>
        <w:i/>
        <w:iCs/>
        <w:noProof/>
        <w:sz w:val="19"/>
        <w:szCs w:val="19"/>
        <w:lang w:eastAsia="pl-PL"/>
      </w:rPr>
      <w:t xml:space="preserve">Gminy </w:t>
    </w:r>
    <w:r w:rsidR="00A66179">
      <w:rPr>
        <w:i/>
        <w:iCs/>
        <w:noProof/>
        <w:sz w:val="19"/>
        <w:szCs w:val="19"/>
        <w:lang w:eastAsia="pl-PL"/>
      </w:rPr>
      <w:t>Boguchwała na lata 2022-2030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7F23" w14:textId="7B51F20F" w:rsidR="00720D22" w:rsidRPr="004744DF" w:rsidRDefault="00720D22" w:rsidP="00275BBD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80545AC" wp14:editId="4D4E96F3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3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7448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i/AEAACsEAAAOAAAAZHJzL2Uyb0RvYy54bWysU01v1DAQvSPxHyzf2SQt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3J+kWzqXagxe2O2PjXKBnPrbiy7D8TYTQdmz7Pcu9EhR5UQxQ+QdAgO&#10;i+36N7bFHHiINns2CK8TJbpBhjyacR4NHyJheLl8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NSz4uL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 w:rsidR="00275B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8D29151" wp14:editId="711DB93F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DF966" id="Łącznik prosty 3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75BBD" w:rsidRPr="00887B22">
      <w:rPr>
        <w:i/>
        <w:iCs/>
        <w:sz w:val="19"/>
        <w:szCs w:val="19"/>
      </w:rPr>
      <w:t xml:space="preserve"> </w:t>
    </w:r>
    <w:r w:rsidR="00275BBD" w:rsidRPr="004744DF">
      <w:rPr>
        <w:i/>
        <w:iCs/>
        <w:sz w:val="19"/>
        <w:szCs w:val="19"/>
      </w:rPr>
      <w:t xml:space="preserve">Formularz konsultacyjny </w:t>
    </w:r>
    <w:r w:rsidR="008D56A6">
      <w:rPr>
        <w:i/>
        <w:iCs/>
        <w:sz w:val="19"/>
        <w:szCs w:val="19"/>
      </w:rPr>
      <w:t>aktualizacji</w:t>
    </w:r>
    <w:r w:rsidR="00275BBD" w:rsidRPr="004744DF">
      <w:rPr>
        <w:i/>
        <w:iCs/>
        <w:sz w:val="19"/>
        <w:szCs w:val="19"/>
      </w:rPr>
      <w:t xml:space="preserve"> </w:t>
    </w:r>
    <w:r w:rsidR="00275BBD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C58AA83" wp14:editId="10922A8D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8A510" id="Łącznik prosty 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gQB7cgYCAADOAwAA&#10;DgAAAAAAAAAAAAAAAAAuAgAAZHJzL2Uyb0RvYy54bWxQSwECLQAUAAYACAAAACEA8aBb9uAAAAAM&#10;AQAADwAAAAAAAAAAAAAAAABgBAAAZHJzL2Rvd25yZXYueG1sUEsFBgAAAAAEAAQA8wAAAG0FAAAA&#10;AA==&#10;" strokecolor="#4472c4" strokeweight=".5pt">
              <v:stroke joinstyle="miter"/>
              <w10:wrap anchorx="page"/>
            </v:line>
          </w:pict>
        </mc:Fallback>
      </mc:AlternateContent>
    </w:r>
    <w:r w:rsidR="00275BBD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C060B1" w:rsidRPr="00C060B1">
      <w:rPr>
        <w:i/>
        <w:iCs/>
        <w:noProof/>
        <w:sz w:val="19"/>
        <w:szCs w:val="19"/>
        <w:lang w:eastAsia="pl-PL"/>
      </w:rPr>
      <w:t xml:space="preserve">Gminy </w:t>
    </w:r>
    <w:r w:rsidR="008D56A6">
      <w:rPr>
        <w:i/>
        <w:iCs/>
        <w:noProof/>
        <w:sz w:val="19"/>
        <w:szCs w:val="19"/>
        <w:lang w:eastAsia="pl-PL"/>
      </w:rPr>
      <w:t>Boguchwała na lata 2022-2030</w:t>
    </w:r>
  </w:p>
  <w:p w14:paraId="4FE3CE95" w14:textId="506F2FE9" w:rsidR="00B74C5B" w:rsidRDefault="00B74C5B" w:rsidP="00B74C5B">
    <w:pPr>
      <w:pStyle w:val="Stopka"/>
      <w:ind w:left="-567"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C779" w14:textId="77777777" w:rsidR="00114447" w:rsidRDefault="00114447">
      <w:pPr>
        <w:spacing w:line="240" w:lineRule="auto"/>
      </w:pPr>
      <w:r>
        <w:separator/>
      </w:r>
    </w:p>
  </w:footnote>
  <w:footnote w:type="continuationSeparator" w:id="0">
    <w:p w14:paraId="2B63FE45" w14:textId="77777777" w:rsidR="00114447" w:rsidRDefault="001144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07879916">
    <w:abstractNumId w:val="0"/>
  </w:num>
  <w:num w:numId="2" w16cid:durableId="1068650559">
    <w:abstractNumId w:val="1"/>
  </w:num>
  <w:num w:numId="3" w16cid:durableId="1066992119">
    <w:abstractNumId w:val="3"/>
  </w:num>
  <w:num w:numId="4" w16cid:durableId="2124571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000391">
    <w:abstractNumId w:val="6"/>
  </w:num>
  <w:num w:numId="6" w16cid:durableId="443154681">
    <w:abstractNumId w:val="7"/>
  </w:num>
  <w:num w:numId="7" w16cid:durableId="1139569029">
    <w:abstractNumId w:val="5"/>
  </w:num>
  <w:num w:numId="8" w16cid:durableId="116412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642AF"/>
    <w:rsid w:val="00114447"/>
    <w:rsid w:val="001244F5"/>
    <w:rsid w:val="001528A1"/>
    <w:rsid w:val="001958D0"/>
    <w:rsid w:val="0022000E"/>
    <w:rsid w:val="002514E4"/>
    <w:rsid w:val="00274A62"/>
    <w:rsid w:val="00275BBD"/>
    <w:rsid w:val="00282CE2"/>
    <w:rsid w:val="002A135D"/>
    <w:rsid w:val="002B7192"/>
    <w:rsid w:val="00334B2F"/>
    <w:rsid w:val="00356EB5"/>
    <w:rsid w:val="00392A5B"/>
    <w:rsid w:val="003C0F12"/>
    <w:rsid w:val="003C3AED"/>
    <w:rsid w:val="004121AC"/>
    <w:rsid w:val="00415C06"/>
    <w:rsid w:val="004744DF"/>
    <w:rsid w:val="004950BE"/>
    <w:rsid w:val="00523F9B"/>
    <w:rsid w:val="005309C5"/>
    <w:rsid w:val="00570B0F"/>
    <w:rsid w:val="00571604"/>
    <w:rsid w:val="005A5C85"/>
    <w:rsid w:val="005B224C"/>
    <w:rsid w:val="005C6530"/>
    <w:rsid w:val="00604818"/>
    <w:rsid w:val="00626561"/>
    <w:rsid w:val="0062784F"/>
    <w:rsid w:val="00630CA1"/>
    <w:rsid w:val="006409D7"/>
    <w:rsid w:val="00640CC3"/>
    <w:rsid w:val="0065263B"/>
    <w:rsid w:val="00667737"/>
    <w:rsid w:val="00680577"/>
    <w:rsid w:val="0071280B"/>
    <w:rsid w:val="00720D22"/>
    <w:rsid w:val="00784ECD"/>
    <w:rsid w:val="007A3797"/>
    <w:rsid w:val="007E643A"/>
    <w:rsid w:val="008138A3"/>
    <w:rsid w:val="00821F16"/>
    <w:rsid w:val="00835B22"/>
    <w:rsid w:val="00840B60"/>
    <w:rsid w:val="00887B22"/>
    <w:rsid w:val="008D3475"/>
    <w:rsid w:val="008D56A6"/>
    <w:rsid w:val="008F0497"/>
    <w:rsid w:val="00963971"/>
    <w:rsid w:val="009D2B5B"/>
    <w:rsid w:val="00A06B44"/>
    <w:rsid w:val="00A3052A"/>
    <w:rsid w:val="00A55B28"/>
    <w:rsid w:val="00A66179"/>
    <w:rsid w:val="00A75C98"/>
    <w:rsid w:val="00A97BDE"/>
    <w:rsid w:val="00AB4118"/>
    <w:rsid w:val="00AD55B4"/>
    <w:rsid w:val="00AE4C8A"/>
    <w:rsid w:val="00AF0289"/>
    <w:rsid w:val="00B33657"/>
    <w:rsid w:val="00B37E8A"/>
    <w:rsid w:val="00B57682"/>
    <w:rsid w:val="00B74C5B"/>
    <w:rsid w:val="00B82759"/>
    <w:rsid w:val="00BB5033"/>
    <w:rsid w:val="00BD62EA"/>
    <w:rsid w:val="00C060B1"/>
    <w:rsid w:val="00C1012A"/>
    <w:rsid w:val="00C55B3B"/>
    <w:rsid w:val="00CA402B"/>
    <w:rsid w:val="00CA5BDC"/>
    <w:rsid w:val="00CA7E38"/>
    <w:rsid w:val="00D256C9"/>
    <w:rsid w:val="00D42DD1"/>
    <w:rsid w:val="00D44D1D"/>
    <w:rsid w:val="00D72582"/>
    <w:rsid w:val="00D92CA3"/>
    <w:rsid w:val="00DF4211"/>
    <w:rsid w:val="00DF6D07"/>
    <w:rsid w:val="00E24FEB"/>
    <w:rsid w:val="00E32C40"/>
    <w:rsid w:val="00E639E0"/>
    <w:rsid w:val="00E930B1"/>
    <w:rsid w:val="00EA73EA"/>
    <w:rsid w:val="00EF439A"/>
    <w:rsid w:val="00EF7710"/>
    <w:rsid w:val="00F37389"/>
    <w:rsid w:val="00F51889"/>
    <w:rsid w:val="00F531C3"/>
    <w:rsid w:val="00F55798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B993-017C-4FEC-A8CD-B4175610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25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Aneta Łasak</cp:lastModifiedBy>
  <cp:revision>24</cp:revision>
  <cp:lastPrinted>2022-03-08T12:37:00Z</cp:lastPrinted>
  <dcterms:created xsi:type="dcterms:W3CDTF">2024-02-09T06:59:00Z</dcterms:created>
  <dcterms:modified xsi:type="dcterms:W3CDTF">2025-07-09T11:23:00Z</dcterms:modified>
</cp:coreProperties>
</file>