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10108" w:type="dxa"/>
        <w:tblInd w:w="-147" w:type="dxa"/>
        <w:tblLook w:val="04A0" w:firstRow="1" w:lastRow="0" w:firstColumn="1" w:lastColumn="0" w:noHBand="0" w:noVBand="1"/>
      </w:tblPr>
      <w:tblGrid>
        <w:gridCol w:w="1796"/>
        <w:gridCol w:w="8312"/>
      </w:tblGrid>
      <w:tr w:rsidR="00EA6BA8" w:rsidRPr="00EA6BA8" w14:paraId="1363B9B8" w14:textId="77777777" w:rsidTr="00FC3881">
        <w:trPr>
          <w:trHeight w:val="304"/>
        </w:trPr>
        <w:tc>
          <w:tcPr>
            <w:tcW w:w="1796" w:type="dxa"/>
            <w:vMerge w:val="restart"/>
            <w:vAlign w:val="center"/>
          </w:tcPr>
          <w:p w14:paraId="49F73CF3" w14:textId="77777777" w:rsidR="00EA6BA8" w:rsidRPr="00EA6BA8" w:rsidRDefault="00EA6BA8" w:rsidP="00EA6BA8">
            <w:pPr>
              <w:tabs>
                <w:tab w:val="center" w:pos="4536"/>
                <w:tab w:val="right" w:pos="9072"/>
              </w:tabs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bookmarkStart w:id="0" w:name="_Hlk221103904"/>
            <w:r w:rsidRPr="00EA6BA8">
              <w:rPr>
                <w:rFonts w:ascii="Calibri" w:hAnsi="Calibri" w:cs="Arial"/>
                <w:noProof/>
                <w:sz w:val="20"/>
                <w:szCs w:val="20"/>
              </w:rPr>
              <w:drawing>
                <wp:inline distT="0" distB="0" distL="0" distR="0" wp14:anchorId="3F31F400" wp14:editId="70C3A2D4">
                  <wp:extent cx="704850" cy="986790"/>
                  <wp:effectExtent l="0" t="0" r="0" b="3810"/>
                  <wp:docPr id="19283522" name="Obraz 10" descr="Wszystkie obra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Wszystkie obra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506" cy="101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2" w:type="dxa"/>
            <w:vMerge w:val="restart"/>
            <w:vAlign w:val="center"/>
          </w:tcPr>
          <w:p w14:paraId="2CEA0361" w14:textId="18B09C52" w:rsidR="00EA6BA8" w:rsidRPr="00EA6BA8" w:rsidRDefault="00EA6BA8" w:rsidP="00EA6BA8">
            <w:pPr>
              <w:tabs>
                <w:tab w:val="center" w:pos="4536"/>
                <w:tab w:val="right" w:pos="9072"/>
              </w:tabs>
              <w:spacing w:before="60" w:after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A6BA8">
              <w:rPr>
                <w:rFonts w:ascii="Century Gothic" w:hAnsi="Century Gothic" w:cs="Arial"/>
                <w:b/>
                <w:bCs/>
                <w:sz w:val="20"/>
                <w:szCs w:val="20"/>
              </w:rPr>
              <w:t>Klauzul</w:t>
            </w:r>
            <w:r w:rsidR="00EF3E33">
              <w:rPr>
                <w:rFonts w:ascii="Century Gothic" w:hAnsi="Century Gothic" w:cs="Arial"/>
                <w:b/>
                <w:bCs/>
                <w:sz w:val="20"/>
                <w:szCs w:val="20"/>
              </w:rPr>
              <w:t>a</w:t>
            </w:r>
            <w:r w:rsidRPr="00EA6BA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informacyjn</w:t>
            </w:r>
            <w:r w:rsidR="00EF3E33">
              <w:rPr>
                <w:rFonts w:ascii="Century Gothic" w:hAnsi="Century Gothic" w:cs="Arial"/>
                <w:b/>
                <w:bCs/>
                <w:sz w:val="20"/>
                <w:szCs w:val="20"/>
              </w:rPr>
              <w:t>a</w:t>
            </w:r>
            <w:r w:rsidRPr="00EA6BA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– Urząd Miejski w Boguchwale</w:t>
            </w:r>
          </w:p>
        </w:tc>
      </w:tr>
      <w:tr w:rsidR="00EA6BA8" w:rsidRPr="00EA6BA8" w14:paraId="39959DA9" w14:textId="77777777" w:rsidTr="00FC3881">
        <w:trPr>
          <w:trHeight w:val="365"/>
        </w:trPr>
        <w:tc>
          <w:tcPr>
            <w:tcW w:w="1796" w:type="dxa"/>
            <w:vMerge/>
          </w:tcPr>
          <w:p w14:paraId="73D88475" w14:textId="77777777" w:rsidR="00EA6BA8" w:rsidRPr="00EA6BA8" w:rsidRDefault="00EA6BA8" w:rsidP="00EA6BA8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312" w:type="dxa"/>
            <w:vMerge/>
            <w:vAlign w:val="center"/>
          </w:tcPr>
          <w:p w14:paraId="545E7AAF" w14:textId="77777777" w:rsidR="00EA6BA8" w:rsidRPr="00EA6BA8" w:rsidRDefault="00EA6BA8" w:rsidP="00EA6BA8">
            <w:pPr>
              <w:tabs>
                <w:tab w:val="center" w:pos="4536"/>
                <w:tab w:val="right" w:pos="9072"/>
              </w:tabs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A6BA8" w:rsidRPr="00EA6BA8" w14:paraId="6AD66D74" w14:textId="77777777" w:rsidTr="00FC3881">
        <w:trPr>
          <w:trHeight w:val="365"/>
        </w:trPr>
        <w:tc>
          <w:tcPr>
            <w:tcW w:w="1796" w:type="dxa"/>
            <w:vMerge/>
          </w:tcPr>
          <w:p w14:paraId="3BCE3A81" w14:textId="77777777" w:rsidR="00EA6BA8" w:rsidRPr="00EA6BA8" w:rsidRDefault="00EA6BA8" w:rsidP="00EA6BA8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312" w:type="dxa"/>
            <w:vMerge/>
            <w:vAlign w:val="center"/>
          </w:tcPr>
          <w:p w14:paraId="71A74618" w14:textId="77777777" w:rsidR="00EA6BA8" w:rsidRPr="00EA6BA8" w:rsidRDefault="00EA6BA8" w:rsidP="00EA6BA8">
            <w:pPr>
              <w:tabs>
                <w:tab w:val="center" w:pos="4536"/>
                <w:tab w:val="right" w:pos="9072"/>
              </w:tabs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bookmarkEnd w:id="0"/>
    <w:p w14:paraId="0D8A654E" w14:textId="58CAACD6" w:rsidR="00343451" w:rsidRDefault="007A6C98" w:rsidP="00EA6BA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57D3C" wp14:editId="77D7B5B3">
                <wp:simplePos x="0" y="0"/>
                <wp:positionH relativeFrom="column">
                  <wp:posOffset>-129540</wp:posOffset>
                </wp:positionH>
                <wp:positionV relativeFrom="paragraph">
                  <wp:posOffset>189865</wp:posOffset>
                </wp:positionV>
                <wp:extent cx="6448425" cy="285750"/>
                <wp:effectExtent l="0" t="0" r="28575" b="19050"/>
                <wp:wrapNone/>
                <wp:docPr id="5422580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E24D3" w14:textId="29628865" w:rsidR="007A6C98" w:rsidRDefault="007A6C98" w:rsidP="007A6C98">
                            <w:pPr>
                              <w:jc w:val="center"/>
                            </w:pPr>
                            <w:r w:rsidRPr="007A6C98">
                              <w:t>POLITYKA PRYWATNOŚCI | REKRUTACJA PRACOWNIKÓW | REKRUTACJA NA STANOWISKA NIEURZĘDNICZE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57D3C" id="Prostokąt 1" o:spid="_x0000_s1026" style="position:absolute;left:0;text-align:left;margin-left:-10.2pt;margin-top:14.95pt;width:507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" fillcolor="#4472c4 [3204]" strokecolor="#09101d [484]" strokeweight="1pt">
                <v:textbox>
                  <w:txbxContent>
                    <w:p w14:paraId="73FE24D3" w14:textId="29628865" w:rsidR="007A6C98" w:rsidRDefault="007A6C98" w:rsidP="007A6C98">
                      <w:pPr>
                        <w:jc w:val="center"/>
                      </w:pPr>
                      <w:r w:rsidRPr="007A6C98">
                        <w:t>POLITYKA PRYWATNOŚCI | REKRUTACJA PRACOWNIKÓW | REKRUTACJA NA STANOWISKA NIEURZĘDNICZE</w:t>
                      </w:r>
                    </w:p>
                  </w:txbxContent>
                </v:textbox>
              </v:rect>
            </w:pict>
          </mc:Fallback>
        </mc:AlternateContent>
      </w:r>
    </w:p>
    <w:p w14:paraId="3C592CB1" w14:textId="77777777" w:rsidR="00EF3E33" w:rsidRDefault="00EF3E33" w:rsidP="00EF3E33">
      <w:pPr>
        <w:spacing w:before="100" w:after="60" w:line="240" w:lineRule="auto"/>
        <w:ind w:left="426"/>
        <w:jc w:val="both"/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3EC454E0" w14:textId="11712305" w:rsidR="00EF3E33" w:rsidRPr="00EF3E33" w:rsidRDefault="00EF3E33" w:rsidP="00EF3E33">
      <w:pPr>
        <w:numPr>
          <w:ilvl w:val="0"/>
          <w:numId w:val="1"/>
        </w:numPr>
        <w:spacing w:before="100" w:after="60" w:line="240" w:lineRule="auto"/>
        <w:ind w:left="426" w:hanging="284"/>
        <w:jc w:val="both"/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EF3E33"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Kto wykorzystuje dane: </w:t>
      </w:r>
      <w:r w:rsidRPr="00EF3E33"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  <w:t xml:space="preserve">Burmistrz Boguchwały </w:t>
      </w:r>
    </w:p>
    <w:p w14:paraId="0CF8E21B" w14:textId="77777777" w:rsidR="00EF3E33" w:rsidRPr="00EF3E33" w:rsidRDefault="00EF3E33" w:rsidP="00EF3E33">
      <w:pPr>
        <w:numPr>
          <w:ilvl w:val="0"/>
          <w:numId w:val="1"/>
        </w:numPr>
        <w:spacing w:before="100" w:after="60" w:line="240" w:lineRule="auto"/>
        <w:ind w:left="426" w:hanging="284"/>
        <w:jc w:val="both"/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</w:pPr>
      <w:r w:rsidRPr="00EF3E33"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Kontakt: </w:t>
      </w:r>
      <w:r w:rsidRPr="00EF3E33"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  <w:t xml:space="preserve">ul. </w:t>
      </w:r>
      <w:proofErr w:type="spellStart"/>
      <w:r w:rsidRPr="00EF3E33"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  <w:t>Suszyckich</w:t>
      </w:r>
      <w:proofErr w:type="spellEnd"/>
      <w:r w:rsidRPr="00EF3E33"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  <w:t xml:space="preserve"> 33, 36-040 Boguchwała, e-mail: um@boguchwala.pl</w:t>
      </w:r>
    </w:p>
    <w:p w14:paraId="4306D949" w14:textId="77777777" w:rsidR="00EF3E33" w:rsidRPr="00EF3E33" w:rsidRDefault="00EF3E33" w:rsidP="00EF3E33">
      <w:pPr>
        <w:numPr>
          <w:ilvl w:val="0"/>
          <w:numId w:val="1"/>
        </w:numPr>
        <w:spacing w:before="100" w:after="60" w:line="240" w:lineRule="auto"/>
        <w:ind w:left="426" w:hanging="284"/>
        <w:jc w:val="both"/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EF3E33"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  <w:t>Inspektor ochrony danych:</w:t>
      </w:r>
      <w:r w:rsidRPr="00EF3E33"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  <w:t xml:space="preserve"> iod@boguchwala.pl </w:t>
      </w:r>
    </w:p>
    <w:p w14:paraId="78CA9730" w14:textId="77777777" w:rsidR="00EF3E33" w:rsidRPr="00EF3E33" w:rsidRDefault="00EF3E33" w:rsidP="00EF3E33">
      <w:pPr>
        <w:numPr>
          <w:ilvl w:val="0"/>
          <w:numId w:val="1"/>
        </w:numPr>
        <w:spacing w:before="100" w:after="60" w:line="240" w:lineRule="auto"/>
        <w:ind w:left="426" w:hanging="284"/>
        <w:jc w:val="both"/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</w:pPr>
      <w:r w:rsidRPr="00EF3E33"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  <w:t>Cele i podstawy prawne wykorzystania:</w:t>
      </w:r>
    </w:p>
    <w:tbl>
      <w:tblPr>
        <w:tblStyle w:val="Tabela-Siatka11"/>
        <w:tblW w:w="9636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57"/>
        <w:gridCol w:w="1843"/>
        <w:gridCol w:w="4536"/>
      </w:tblGrid>
      <w:tr w:rsidR="007A6C98" w:rsidRPr="00677C6E" w14:paraId="61036A57" w14:textId="77777777" w:rsidTr="00FC3881">
        <w:trPr>
          <w:trHeight w:val="423"/>
        </w:trPr>
        <w:tc>
          <w:tcPr>
            <w:tcW w:w="3257" w:type="dxa"/>
            <w:shd w:val="clear" w:color="auto" w:fill="B4C6E7" w:themeFill="accent1" w:themeFillTint="66"/>
          </w:tcPr>
          <w:p w14:paraId="29337275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Cele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5BAC959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Uzasadnienie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59CB22D0" w14:textId="77777777" w:rsidR="007A6C98" w:rsidRPr="00677C6E" w:rsidRDefault="007A6C98" w:rsidP="009F5819">
            <w:pPr>
              <w:spacing w:after="60" w:line="276" w:lineRule="auto"/>
              <w:ind w:right="-117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Podstawa prawna</w:t>
            </w:r>
          </w:p>
        </w:tc>
      </w:tr>
      <w:tr w:rsidR="007A6C98" w:rsidRPr="00677C6E" w14:paraId="3F9276A9" w14:textId="77777777" w:rsidTr="00FC3881">
        <w:trPr>
          <w:trHeight w:val="584"/>
        </w:trPr>
        <w:tc>
          <w:tcPr>
            <w:tcW w:w="3257" w:type="dxa"/>
            <w:vMerge w:val="restart"/>
            <w:shd w:val="clear" w:color="auto" w:fill="FFFFFF" w:themeFill="background1"/>
          </w:tcPr>
          <w:p w14:paraId="5B137135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Przeprowadzenie postępowania rekrutacyjnego.</w:t>
            </w:r>
          </w:p>
        </w:tc>
        <w:tc>
          <w:tcPr>
            <w:tcW w:w="1843" w:type="dxa"/>
            <w:shd w:val="clear" w:color="auto" w:fill="FFFFFF" w:themeFill="background1"/>
          </w:tcPr>
          <w:p w14:paraId="13EAE3C9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Realizujemy nasz obowiązek prawny.</w:t>
            </w:r>
          </w:p>
        </w:tc>
        <w:tc>
          <w:tcPr>
            <w:tcW w:w="4536" w:type="dxa"/>
            <w:shd w:val="clear" w:color="auto" w:fill="FFFFFF" w:themeFill="background1"/>
          </w:tcPr>
          <w:p w14:paraId="35314E37" w14:textId="77777777" w:rsidR="007A6C98" w:rsidRPr="00677C6E" w:rsidRDefault="007A6C98" w:rsidP="009F5819">
            <w:pPr>
              <w:spacing w:after="60" w:line="276" w:lineRule="auto"/>
              <w:ind w:left="40" w:right="38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Na podstawie art. 6 ust. 1 lit. c) RODO w związku z art. 22</w:t>
            </w: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§1, §2 oraz §4 Ustawy z dnia 26 czerwca 1974 r. - Kodeks pracy oraz ustawami szczególnymi wskazanymi w ogłoszeniu, określającymi dodatkowe wymagania, które musi spełnić kandydat ubiegający się o zajęcie danego stanowiska.</w:t>
            </w:r>
          </w:p>
        </w:tc>
      </w:tr>
      <w:tr w:rsidR="007A6C98" w:rsidRPr="00677C6E" w14:paraId="6BB189ED" w14:textId="77777777" w:rsidTr="00FC3881">
        <w:trPr>
          <w:trHeight w:val="2399"/>
        </w:trPr>
        <w:tc>
          <w:tcPr>
            <w:tcW w:w="3257" w:type="dxa"/>
            <w:vMerge/>
          </w:tcPr>
          <w:p w14:paraId="70DF13B3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039FDB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Realizujemy prawo do dobrowolnego udostępnienia danych osobowych.</w:t>
            </w:r>
          </w:p>
        </w:tc>
        <w:tc>
          <w:tcPr>
            <w:tcW w:w="4536" w:type="dxa"/>
            <w:shd w:val="clear" w:color="auto" w:fill="FFFFFF" w:themeFill="background1"/>
          </w:tcPr>
          <w:p w14:paraId="5B1868B4" w14:textId="77777777" w:rsidR="007A6C98" w:rsidRPr="00677C6E" w:rsidRDefault="007A6C98" w:rsidP="009F5819">
            <w:pPr>
              <w:spacing w:after="60" w:line="276" w:lineRule="auto"/>
              <w:ind w:left="40" w:right="38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Dane osobowe określone w treści ogłoszenia jako dodatkowe (nieobowiązkowe), a także dane osobowe podawane zwyczajowo lub w uznaniu kandydata mogące mieć wpływ na lepszą ocenę jego aplikacji niezawarte w treści w ogłoszenia, przetwarzane są w oparciu o:</w:t>
            </w:r>
          </w:p>
          <w:p w14:paraId="52759A8E" w14:textId="77777777" w:rsidR="007A6C98" w:rsidRPr="00677C6E" w:rsidRDefault="007A6C98" w:rsidP="009F5819">
            <w:pPr>
              <w:spacing w:after="60" w:line="276" w:lineRule="auto"/>
              <w:ind w:left="40" w:right="38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Art. 6 ust. 1 lit. a) RODO w związku z przepisami art. 22</w:t>
            </w: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  <w:vertAlign w:val="superscript"/>
              </w:rPr>
              <w:t>1a</w:t>
            </w: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 xml:space="preserve"> Ustawy z dnia 26 czerwca 1974 r. - Kodeks pracy.</w:t>
            </w:r>
          </w:p>
          <w:p w14:paraId="04B71946" w14:textId="77777777" w:rsidR="007A6C98" w:rsidRPr="00677C6E" w:rsidRDefault="007A6C98" w:rsidP="009F5819">
            <w:pPr>
              <w:spacing w:after="60" w:line="276" w:lineRule="auto"/>
              <w:ind w:left="37" w:right="38" w:firstLine="3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Dane osobowe o stanie zdrowia (orzeczenie o niepełnosprawności lub orzeczenie o stopniu niepełnosprawności) podawane są przez kandydata dobrowolnie i przetwarzane są w oparciu o:</w:t>
            </w:r>
          </w:p>
          <w:p w14:paraId="7F51442E" w14:textId="77777777" w:rsidR="007A6C98" w:rsidRPr="00677C6E" w:rsidRDefault="007A6C98" w:rsidP="009F5819">
            <w:pPr>
              <w:spacing w:after="60" w:line="276" w:lineRule="auto"/>
              <w:ind w:left="40" w:right="38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Art. 6 ust. 1 lit. a) w związku z art. 9 ust. 2 lit. a) RODO, art. 22</w:t>
            </w: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  <w:vertAlign w:val="superscript"/>
              </w:rPr>
              <w:t>1b</w:t>
            </w: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 xml:space="preserve"> Ustawy z dnia 26 czerwca 1974 r. - Kodeks pracy w związku z art. 2b Ustawy z dnia 27 sierpnia 1997 r. o rehabilitacji zawodowej i społecznej oraz zatrudnianiu osób niepełnosprawnych.</w:t>
            </w:r>
          </w:p>
        </w:tc>
      </w:tr>
      <w:tr w:rsidR="007A6C98" w:rsidRPr="00677C6E" w14:paraId="4702C408" w14:textId="77777777" w:rsidTr="00FC3881">
        <w:trPr>
          <w:trHeight w:val="584"/>
        </w:trPr>
        <w:tc>
          <w:tcPr>
            <w:tcW w:w="3257" w:type="dxa"/>
            <w:shd w:val="clear" w:color="auto" w:fill="FFFFFF" w:themeFill="background1"/>
          </w:tcPr>
          <w:p w14:paraId="1505349F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Ochrona roszczeń i przed roszczeniami</w:t>
            </w:r>
          </w:p>
        </w:tc>
        <w:tc>
          <w:tcPr>
            <w:tcW w:w="1843" w:type="dxa"/>
            <w:shd w:val="clear" w:color="auto" w:fill="FFFFFF" w:themeFill="background1"/>
          </w:tcPr>
          <w:p w14:paraId="03C0846B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Realizujemy nasz prawnie uzasadniony interes </w:t>
            </w:r>
          </w:p>
        </w:tc>
        <w:tc>
          <w:tcPr>
            <w:tcW w:w="4536" w:type="dxa"/>
            <w:shd w:val="clear" w:color="auto" w:fill="FFFFFF" w:themeFill="background1"/>
          </w:tcPr>
          <w:p w14:paraId="0BA4A962" w14:textId="77777777" w:rsidR="007A6C98" w:rsidRPr="00677C6E" w:rsidRDefault="007A6C98" w:rsidP="009F5819">
            <w:pPr>
              <w:tabs>
                <w:tab w:val="left" w:pos="1139"/>
              </w:tabs>
              <w:spacing w:after="60" w:line="276" w:lineRule="auto"/>
              <w:ind w:left="40" w:right="38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Art. 6 ust. 1 lit. f) RODO w zakresie danych osobowych podawanych dobrowolnie oraz aplikacji kandydatów, którym nie złożono propozycji zatrudnienia na danym stanowisku.</w:t>
            </w:r>
          </w:p>
        </w:tc>
      </w:tr>
    </w:tbl>
    <w:p w14:paraId="2A8B0AAE" w14:textId="77777777" w:rsidR="00FC3881" w:rsidRPr="00FC3881" w:rsidRDefault="00FC3881" w:rsidP="00FC3881">
      <w:pPr>
        <w:pStyle w:val="Akapitzlist"/>
        <w:spacing w:after="60" w:line="276" w:lineRule="auto"/>
        <w:ind w:left="502" w:right="130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</w:p>
    <w:p w14:paraId="50273FEC" w14:textId="483EC151" w:rsidR="007A6C98" w:rsidRPr="007A6C98" w:rsidRDefault="007A6C98" w:rsidP="007A6C98">
      <w:pPr>
        <w:pStyle w:val="Akapitzlist"/>
        <w:numPr>
          <w:ilvl w:val="0"/>
          <w:numId w:val="1"/>
        </w:numPr>
        <w:spacing w:after="60" w:line="276" w:lineRule="auto"/>
        <w:ind w:right="130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7A6C98">
        <w:rPr>
          <w:rFonts w:ascii="Cambria" w:hAnsi="Cambria" w:cs="Times New Roman"/>
          <w:b/>
          <w:bCs/>
          <w:color w:val="000000" w:themeColor="text1"/>
          <w:sz w:val="16"/>
          <w:szCs w:val="16"/>
        </w:rPr>
        <w:t xml:space="preserve">Źródło pochodzenia danych: </w:t>
      </w:r>
      <w:r w:rsidRPr="007A6C98">
        <w:rPr>
          <w:rFonts w:ascii="Cambria" w:hAnsi="Cambria" w:cs="Times New Roman"/>
          <w:color w:val="000000" w:themeColor="text1"/>
          <w:sz w:val="16"/>
          <w:szCs w:val="16"/>
        </w:rPr>
        <w:t>Dane osobowe pochodzą bezpośrednio z aplikacji przesyłanych przez kandydatów wyrażających wolę udziału w postępowaniu rekrutacyjnym.</w:t>
      </w:r>
    </w:p>
    <w:p w14:paraId="0CCC127C" w14:textId="77777777" w:rsidR="007A6C98" w:rsidRPr="00677C6E" w:rsidRDefault="007A6C98" w:rsidP="007A6C98">
      <w:pPr>
        <w:numPr>
          <w:ilvl w:val="0"/>
          <w:numId w:val="1"/>
        </w:numPr>
        <w:spacing w:after="60" w:line="276" w:lineRule="auto"/>
        <w:ind w:right="130"/>
        <w:jc w:val="both"/>
        <w:rPr>
          <w:rFonts w:ascii="Cambria" w:hAnsi="Cambria" w:cs="Times New Roman"/>
          <w:b/>
          <w:bCs/>
          <w:color w:val="000000" w:themeColor="text1"/>
          <w:sz w:val="16"/>
          <w:szCs w:val="16"/>
        </w:rPr>
      </w:pPr>
      <w:r w:rsidRPr="00677C6E">
        <w:rPr>
          <w:rFonts w:ascii="Cambria" w:hAnsi="Cambria" w:cs="Times New Roman"/>
          <w:b/>
          <w:bCs/>
          <w:color w:val="000000" w:themeColor="text1"/>
          <w:sz w:val="16"/>
          <w:szCs w:val="16"/>
        </w:rPr>
        <w:t>Kto otrzyma dane:</w:t>
      </w:r>
    </w:p>
    <w:tbl>
      <w:tblPr>
        <w:tblStyle w:val="Tabela-Siatka"/>
        <w:tblW w:w="9641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09"/>
        <w:gridCol w:w="6532"/>
      </w:tblGrid>
      <w:tr w:rsidR="007A6C98" w:rsidRPr="00677C6E" w14:paraId="71E3C292" w14:textId="77777777" w:rsidTr="00FC3881">
        <w:trPr>
          <w:trHeight w:val="421"/>
        </w:trPr>
        <w:tc>
          <w:tcPr>
            <w:tcW w:w="3109" w:type="dxa"/>
            <w:shd w:val="clear" w:color="auto" w:fill="B4C6E7" w:themeFill="accent1" w:themeFillTint="66"/>
          </w:tcPr>
          <w:p w14:paraId="0BEDD90B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Odbiorcy</w:t>
            </w:r>
          </w:p>
        </w:tc>
        <w:tc>
          <w:tcPr>
            <w:tcW w:w="6532" w:type="dxa"/>
            <w:shd w:val="clear" w:color="auto" w:fill="B4C6E7" w:themeFill="accent1" w:themeFillTint="66"/>
          </w:tcPr>
          <w:p w14:paraId="3EAC451A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Dlaczego przekazujemy dane</w:t>
            </w:r>
          </w:p>
        </w:tc>
      </w:tr>
      <w:tr w:rsidR="007A6C98" w:rsidRPr="00677C6E" w14:paraId="46F9DFCA" w14:textId="77777777" w:rsidTr="00FC3881">
        <w:tc>
          <w:tcPr>
            <w:tcW w:w="3109" w:type="dxa"/>
            <w:shd w:val="clear" w:color="auto" w:fill="FFFFFF" w:themeFill="background1"/>
          </w:tcPr>
          <w:p w14:paraId="49AC49DC" w14:textId="77777777" w:rsidR="007A6C98" w:rsidRPr="00677C6E" w:rsidRDefault="007A6C98" w:rsidP="009F5819">
            <w:pPr>
              <w:spacing w:after="60" w:line="276" w:lineRule="auto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Kancelarie adwokackie, radcowskie i doradztwa prawnego.</w:t>
            </w:r>
          </w:p>
        </w:tc>
        <w:tc>
          <w:tcPr>
            <w:tcW w:w="6532" w:type="dxa"/>
            <w:shd w:val="clear" w:color="auto" w:fill="FFFFFF" w:themeFill="background1"/>
          </w:tcPr>
          <w:p w14:paraId="719A4945" w14:textId="77777777" w:rsidR="007A6C98" w:rsidRPr="00677C6E" w:rsidRDefault="007A6C98" w:rsidP="009F5819">
            <w:pPr>
              <w:spacing w:after="60" w:line="276" w:lineRule="auto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Dzięki temu możemy uzyskać pomoc prawną w przypadku wynikłych problemów lub wynikających z niego roszczeń.</w:t>
            </w:r>
          </w:p>
        </w:tc>
      </w:tr>
      <w:tr w:rsidR="007A6C98" w:rsidRPr="00677C6E" w14:paraId="2D92FE69" w14:textId="77777777" w:rsidTr="00FC3881">
        <w:tc>
          <w:tcPr>
            <w:tcW w:w="3109" w:type="dxa"/>
            <w:shd w:val="clear" w:color="auto" w:fill="FFFFFF" w:themeFill="background1"/>
          </w:tcPr>
          <w:p w14:paraId="7B0B2ECE" w14:textId="77777777" w:rsidR="007A6C98" w:rsidRPr="00677C6E" w:rsidRDefault="007A6C98" w:rsidP="009F5819">
            <w:pPr>
              <w:spacing w:after="60" w:line="276" w:lineRule="auto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Dostawcy bezpiecznych podpisów elektronicznych dla osób zatrudnionych.</w:t>
            </w:r>
          </w:p>
        </w:tc>
        <w:tc>
          <w:tcPr>
            <w:tcW w:w="6532" w:type="dxa"/>
            <w:shd w:val="clear" w:color="auto" w:fill="FFFFFF" w:themeFill="background1"/>
          </w:tcPr>
          <w:p w14:paraId="770FA0A6" w14:textId="77777777" w:rsidR="007A6C98" w:rsidRPr="00677C6E" w:rsidRDefault="007A6C98" w:rsidP="009F5819">
            <w:pPr>
              <w:spacing w:after="60" w:line="276" w:lineRule="auto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Dzięki temu możemy uwiarygadniać dokumenty.</w:t>
            </w:r>
          </w:p>
        </w:tc>
      </w:tr>
      <w:tr w:rsidR="007A6C98" w:rsidRPr="00677C6E" w14:paraId="27857281" w14:textId="77777777" w:rsidTr="00FC3881">
        <w:tc>
          <w:tcPr>
            <w:tcW w:w="3109" w:type="dxa"/>
            <w:shd w:val="clear" w:color="auto" w:fill="FFFFFF" w:themeFill="background1"/>
          </w:tcPr>
          <w:p w14:paraId="7B36D097" w14:textId="77777777" w:rsidR="007A6C98" w:rsidRPr="00677C6E" w:rsidRDefault="007A6C98" w:rsidP="009F5819">
            <w:pPr>
              <w:spacing w:after="60" w:line="276" w:lineRule="auto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Dostawcy programów do elektronicznego zarządzania dokumentacją.</w:t>
            </w:r>
          </w:p>
        </w:tc>
        <w:tc>
          <w:tcPr>
            <w:tcW w:w="6532" w:type="dxa"/>
            <w:shd w:val="clear" w:color="auto" w:fill="FFFFFF" w:themeFill="background1"/>
          </w:tcPr>
          <w:p w14:paraId="00ED37E1" w14:textId="77777777" w:rsidR="007A6C98" w:rsidRPr="00677C6E" w:rsidRDefault="007A6C98" w:rsidP="009F5819">
            <w:pPr>
              <w:spacing w:after="60" w:line="276" w:lineRule="auto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Dzięki temu możemy bezpiecznie przechowywać dokumentację w formie cyfrowej.</w:t>
            </w:r>
          </w:p>
        </w:tc>
      </w:tr>
      <w:tr w:rsidR="007A6C98" w:rsidRPr="00677C6E" w14:paraId="4594D01D" w14:textId="77777777" w:rsidTr="00FC3881">
        <w:tc>
          <w:tcPr>
            <w:tcW w:w="3109" w:type="dxa"/>
            <w:shd w:val="clear" w:color="auto" w:fill="FFFFFF" w:themeFill="background1"/>
          </w:tcPr>
          <w:p w14:paraId="45868872" w14:textId="77777777" w:rsidR="007A6C98" w:rsidRPr="00677C6E" w:rsidRDefault="007A6C98" w:rsidP="009F5819">
            <w:pPr>
              <w:spacing w:after="60" w:line="276" w:lineRule="auto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Operatorzy pocztowi.</w:t>
            </w:r>
          </w:p>
        </w:tc>
        <w:tc>
          <w:tcPr>
            <w:tcW w:w="6532" w:type="dxa"/>
            <w:shd w:val="clear" w:color="auto" w:fill="FFFFFF" w:themeFill="background1"/>
          </w:tcPr>
          <w:p w14:paraId="552D4AA0" w14:textId="77777777" w:rsidR="007A6C98" w:rsidRPr="00677C6E" w:rsidRDefault="007A6C98" w:rsidP="009F5819">
            <w:pPr>
              <w:spacing w:after="60" w:line="276" w:lineRule="auto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Dzięki temu możliwa jest wymiana korespondencji w formie tradycyjnej.</w:t>
            </w:r>
          </w:p>
        </w:tc>
      </w:tr>
      <w:tr w:rsidR="007A6C98" w:rsidRPr="00677C6E" w14:paraId="6DDC1856" w14:textId="77777777" w:rsidTr="00FC3881">
        <w:tc>
          <w:tcPr>
            <w:tcW w:w="3109" w:type="dxa"/>
            <w:shd w:val="clear" w:color="auto" w:fill="FFFFFF" w:themeFill="background1"/>
          </w:tcPr>
          <w:p w14:paraId="7900C944" w14:textId="77777777" w:rsidR="007A6C98" w:rsidRPr="00677C6E" w:rsidRDefault="007A6C98" w:rsidP="009F5819">
            <w:pPr>
              <w:spacing w:after="60" w:line="276" w:lineRule="auto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Dostawcy poczty e-mail.</w:t>
            </w:r>
          </w:p>
        </w:tc>
        <w:tc>
          <w:tcPr>
            <w:tcW w:w="6532" w:type="dxa"/>
            <w:shd w:val="clear" w:color="auto" w:fill="FFFFFF" w:themeFill="background1"/>
          </w:tcPr>
          <w:p w14:paraId="2E3622A6" w14:textId="77777777" w:rsidR="007A6C98" w:rsidRPr="00677C6E" w:rsidRDefault="007A6C98" w:rsidP="009F5819">
            <w:pPr>
              <w:spacing w:after="60" w:line="276" w:lineRule="auto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Dzięki temu możemy prowadzić korespondencję elektroniczną z kandydatami na pracowników, osobami zatrudnionymi lub instytucjami publicznymi.</w:t>
            </w:r>
          </w:p>
        </w:tc>
      </w:tr>
      <w:tr w:rsidR="007A6C98" w:rsidRPr="00677C6E" w14:paraId="7A6CD36A" w14:textId="77777777" w:rsidTr="00FC3881">
        <w:tc>
          <w:tcPr>
            <w:tcW w:w="3109" w:type="dxa"/>
            <w:shd w:val="clear" w:color="auto" w:fill="FFFFFF" w:themeFill="background1"/>
          </w:tcPr>
          <w:p w14:paraId="2F9E99DF" w14:textId="77777777" w:rsidR="007A6C98" w:rsidRPr="00677C6E" w:rsidRDefault="007A6C98" w:rsidP="009F5819">
            <w:pPr>
              <w:spacing w:after="60" w:line="276" w:lineRule="auto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Dostawcy usługi publikacji ogłoszeń o pracę, dostawcy systemów do zarządzania rekrutacjami, dostawcy usług IT (takich jak hosting) oraz dostawcom systemów informatycznych.</w:t>
            </w:r>
          </w:p>
        </w:tc>
        <w:tc>
          <w:tcPr>
            <w:tcW w:w="6532" w:type="dxa"/>
            <w:shd w:val="clear" w:color="auto" w:fill="FFFFFF" w:themeFill="background1"/>
          </w:tcPr>
          <w:p w14:paraId="7281D8F3" w14:textId="77777777" w:rsidR="007A6C98" w:rsidRPr="00677C6E" w:rsidRDefault="007A6C98" w:rsidP="009F5819">
            <w:pPr>
              <w:spacing w:after="60" w:line="276" w:lineRule="auto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Dzięki temu możemy sprawnie analizować dostarczoną aplikację, zarządzać dokumentacją, jak i też poszukiwać najlepszych kandydatów wykorzystując szersze możliwości ich poszukiwania.</w:t>
            </w:r>
          </w:p>
        </w:tc>
      </w:tr>
    </w:tbl>
    <w:p w14:paraId="23449DDB" w14:textId="77777777" w:rsidR="00FC3881" w:rsidRDefault="00FC3881" w:rsidP="00FC3881">
      <w:pPr>
        <w:pStyle w:val="Akapitzlist"/>
        <w:spacing w:after="60" w:line="276" w:lineRule="auto"/>
        <w:ind w:left="502"/>
        <w:jc w:val="both"/>
        <w:rPr>
          <w:rFonts w:ascii="Cambria" w:hAnsi="Cambria" w:cs="Times New Roman"/>
          <w:b/>
          <w:bCs/>
          <w:color w:val="000000" w:themeColor="text1"/>
          <w:sz w:val="16"/>
          <w:szCs w:val="16"/>
        </w:rPr>
      </w:pPr>
    </w:p>
    <w:p w14:paraId="3BF79480" w14:textId="1A68ABEF" w:rsidR="007A6C98" w:rsidRPr="007A6C98" w:rsidRDefault="007A6C98" w:rsidP="007A6C98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ascii="Cambria" w:hAnsi="Cambria" w:cs="Times New Roman"/>
          <w:b/>
          <w:bCs/>
          <w:color w:val="000000" w:themeColor="text1"/>
          <w:sz w:val="16"/>
          <w:szCs w:val="16"/>
        </w:rPr>
      </w:pPr>
      <w:r w:rsidRPr="007A6C98">
        <w:rPr>
          <w:rFonts w:ascii="Cambria" w:hAnsi="Cambria" w:cs="Times New Roman"/>
          <w:b/>
          <w:bCs/>
          <w:color w:val="000000" w:themeColor="text1"/>
          <w:sz w:val="16"/>
          <w:szCs w:val="16"/>
        </w:rPr>
        <w:lastRenderedPageBreak/>
        <w:t>Okres przechowywania danych osobowych:</w:t>
      </w:r>
    </w:p>
    <w:tbl>
      <w:tblPr>
        <w:tblW w:w="9781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7088"/>
      </w:tblGrid>
      <w:tr w:rsidR="007A6C98" w:rsidRPr="00677C6E" w14:paraId="37CEA33F" w14:textId="77777777" w:rsidTr="00FC3881">
        <w:trPr>
          <w:trHeight w:val="408"/>
        </w:trPr>
        <w:tc>
          <w:tcPr>
            <w:tcW w:w="2693" w:type="dxa"/>
            <w:shd w:val="clear" w:color="auto" w:fill="B4C6E7" w:themeFill="accent1" w:themeFillTint="66"/>
            <w:hideMark/>
          </w:tcPr>
          <w:p w14:paraId="2408CA3E" w14:textId="77777777" w:rsidR="007A6C98" w:rsidRPr="00677C6E" w:rsidRDefault="007A6C98" w:rsidP="009F5819">
            <w:pPr>
              <w:spacing w:after="60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Czyje dane przechowujemy</w:t>
            </w:r>
          </w:p>
        </w:tc>
        <w:tc>
          <w:tcPr>
            <w:tcW w:w="7088" w:type="dxa"/>
            <w:shd w:val="clear" w:color="auto" w:fill="B4C6E7" w:themeFill="accent1" w:themeFillTint="66"/>
            <w:hideMark/>
          </w:tcPr>
          <w:p w14:paraId="00437AE7" w14:textId="77777777" w:rsidR="007A6C98" w:rsidRPr="00677C6E" w:rsidRDefault="007A6C98" w:rsidP="009F5819">
            <w:pPr>
              <w:spacing w:after="60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Okres przechowywania i podstawa prawna</w:t>
            </w:r>
          </w:p>
        </w:tc>
      </w:tr>
      <w:tr w:rsidR="007A6C98" w:rsidRPr="00677C6E" w14:paraId="1273136D" w14:textId="77777777" w:rsidTr="00FC3881">
        <w:trPr>
          <w:trHeight w:val="900"/>
        </w:trPr>
        <w:tc>
          <w:tcPr>
            <w:tcW w:w="2693" w:type="dxa"/>
            <w:shd w:val="clear" w:color="auto" w:fill="FFFFFF" w:themeFill="background1"/>
            <w:hideMark/>
          </w:tcPr>
          <w:p w14:paraId="0D596BA0" w14:textId="77777777" w:rsidR="007A6C98" w:rsidRPr="00677C6E" w:rsidRDefault="007A6C98" w:rsidP="009F5819">
            <w:pPr>
              <w:spacing w:after="60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Kandydat, któremu złożono propozycję nawiązania stosunku pracy.</w:t>
            </w:r>
          </w:p>
        </w:tc>
        <w:tc>
          <w:tcPr>
            <w:tcW w:w="7088" w:type="dxa"/>
            <w:shd w:val="clear" w:color="auto" w:fill="FFFFFF" w:themeFill="background1"/>
          </w:tcPr>
          <w:p w14:paraId="3A82A2C8" w14:textId="77777777" w:rsidR="007A6C98" w:rsidRPr="00677C6E" w:rsidRDefault="007A6C98" w:rsidP="007A6C98">
            <w:pPr>
              <w:pStyle w:val="Akapitzlist"/>
              <w:numPr>
                <w:ilvl w:val="0"/>
                <w:numId w:val="6"/>
              </w:numPr>
              <w:spacing w:after="60" w:line="276" w:lineRule="auto"/>
              <w:ind w:left="429" w:right="133" w:hanging="284"/>
              <w:contextualSpacing w:val="0"/>
              <w:jc w:val="both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Dane osobowe kandydata podane w postępowaniu rekrutacyjnym, który zdecyduje się na nawiązanie </w:t>
            </w:r>
            <w:r w:rsidRPr="00677C6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stosunku pracy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 będą przechowywane przez okres zatrudnienia, a następnie przez </w:t>
            </w:r>
            <w:r w:rsidRPr="00677C6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10 lat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 licząc od końca roku kalendarzowego, w którym stosunek pracy wygasł lub uległ rozwiązaniu. </w:t>
            </w:r>
            <w:r w:rsidRPr="00677C6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Podstawa prawna: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 art. 94 ust. 9b Ustawy z dnia 26 czerwca 1974 r. - Kodeks pracy.</w:t>
            </w:r>
          </w:p>
          <w:p w14:paraId="40AB9B56" w14:textId="77777777" w:rsidR="007A6C98" w:rsidRPr="00677C6E" w:rsidRDefault="007A6C98" w:rsidP="007A6C98">
            <w:pPr>
              <w:pStyle w:val="Akapitzlist"/>
              <w:numPr>
                <w:ilvl w:val="0"/>
                <w:numId w:val="6"/>
              </w:numPr>
              <w:spacing w:after="60" w:line="276" w:lineRule="auto"/>
              <w:ind w:left="429" w:right="133" w:hanging="284"/>
              <w:contextualSpacing w:val="0"/>
              <w:jc w:val="both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Listy płac, karty wynagrodzeń albo inne dowody, na podstawie których następuje ustalenie podstawy wymiaru emerytury lub renty zgłoszonych do ubezpieczeń przechowywane będą </w:t>
            </w:r>
            <w:r w:rsidRPr="00677C6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10 lat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 od końca roku kalendarzowego w którym umowa uległa rozwiązaniu lub wygaśnięciu. </w:t>
            </w:r>
            <w:r w:rsidRPr="00677C6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Podstawa prawna: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 art. 125a ust. 4a Ustawy z dnia 17 grudnia 1998 r. o emeryturach i rentach z Funduszu Ubezpieczeń Społecznych.</w:t>
            </w:r>
          </w:p>
        </w:tc>
      </w:tr>
    </w:tbl>
    <w:p w14:paraId="63BD06A0" w14:textId="77777777" w:rsidR="007A6C98" w:rsidRPr="00677C6E" w:rsidRDefault="007A6C98" w:rsidP="007A6C98">
      <w:pPr>
        <w:numPr>
          <w:ilvl w:val="0"/>
          <w:numId w:val="1"/>
        </w:numPr>
        <w:spacing w:after="60" w:line="276" w:lineRule="auto"/>
        <w:jc w:val="both"/>
        <w:rPr>
          <w:rFonts w:ascii="Cambria" w:hAnsi="Cambria" w:cs="Times New Roman"/>
          <w:b/>
          <w:bCs/>
          <w:color w:val="000000" w:themeColor="text1"/>
          <w:sz w:val="16"/>
          <w:szCs w:val="16"/>
        </w:rPr>
      </w:pPr>
      <w:r w:rsidRPr="00677C6E">
        <w:rPr>
          <w:rFonts w:ascii="Cambria" w:hAnsi="Cambria" w:cs="Times New Roman"/>
          <w:b/>
          <w:bCs/>
          <w:color w:val="000000" w:themeColor="text1"/>
          <w:sz w:val="16"/>
          <w:szCs w:val="16"/>
        </w:rPr>
        <w:t xml:space="preserve">Państwa uprawnienia: </w:t>
      </w:r>
    </w:p>
    <w:tbl>
      <w:tblPr>
        <w:tblStyle w:val="Tabela-Siatka11"/>
        <w:tblW w:w="9781" w:type="dxa"/>
        <w:tblInd w:w="137" w:type="dxa"/>
        <w:tblBorders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06"/>
        <w:gridCol w:w="4201"/>
        <w:gridCol w:w="4174"/>
      </w:tblGrid>
      <w:tr w:rsidR="007A6C98" w:rsidRPr="00677C6E" w14:paraId="31292D47" w14:textId="77777777" w:rsidTr="00FC3881">
        <w:trPr>
          <w:trHeight w:val="456"/>
          <w:tblHeader/>
        </w:trPr>
        <w:tc>
          <w:tcPr>
            <w:tcW w:w="1406" w:type="dxa"/>
            <w:tcBorders>
              <w:top w:val="single" w:sz="4" w:space="0" w:color="auto"/>
              <w:bottom w:val="single" w:sz="6" w:space="0" w:color="auto"/>
            </w:tcBorders>
            <w:shd w:val="clear" w:color="auto" w:fill="B4C6E7" w:themeFill="accent1" w:themeFillTint="66"/>
            <w:hideMark/>
          </w:tcPr>
          <w:p w14:paraId="65B413A5" w14:textId="77777777" w:rsidR="007A6C98" w:rsidRPr="00677C6E" w:rsidRDefault="007A6C98" w:rsidP="009F5819">
            <w:pPr>
              <w:spacing w:after="60" w:line="276" w:lineRule="auto"/>
              <w:ind w:left="38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Uprawnienia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6" w:space="0" w:color="auto"/>
            </w:tcBorders>
            <w:shd w:val="clear" w:color="auto" w:fill="B4C6E7" w:themeFill="accent1" w:themeFillTint="66"/>
            <w:hideMark/>
          </w:tcPr>
          <w:p w14:paraId="486293E2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Na czym polegają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6" w:space="0" w:color="auto"/>
            </w:tcBorders>
            <w:shd w:val="clear" w:color="auto" w:fill="B4C6E7" w:themeFill="accent1" w:themeFillTint="66"/>
            <w:hideMark/>
          </w:tcPr>
          <w:p w14:paraId="08D01102" w14:textId="77777777" w:rsidR="007A6C98" w:rsidRPr="00677C6E" w:rsidRDefault="007A6C98" w:rsidP="009F5819">
            <w:pPr>
              <w:spacing w:after="60" w:line="276" w:lineRule="auto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Jak skorzystać</w:t>
            </w:r>
          </w:p>
        </w:tc>
      </w:tr>
      <w:tr w:rsidR="007A6C98" w:rsidRPr="00677C6E" w14:paraId="708BAF0F" w14:textId="77777777" w:rsidTr="00FC3881">
        <w:tc>
          <w:tcPr>
            <w:tcW w:w="1406" w:type="dxa"/>
            <w:tcBorders>
              <w:top w:val="single" w:sz="6" w:space="0" w:color="auto"/>
            </w:tcBorders>
            <w:shd w:val="clear" w:color="auto" w:fill="FFFFFF" w:themeFill="background1"/>
            <w:hideMark/>
          </w:tcPr>
          <w:p w14:paraId="13BAD570" w14:textId="77777777" w:rsidR="007A6C98" w:rsidRPr="00677C6E" w:rsidRDefault="007A6C98" w:rsidP="009F5819">
            <w:pPr>
              <w:spacing w:after="60" w:line="276" w:lineRule="auto"/>
              <w:ind w:left="33" w:firstLine="5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Prawo dostępu do danych.</w:t>
            </w:r>
          </w:p>
        </w:tc>
        <w:tc>
          <w:tcPr>
            <w:tcW w:w="4201" w:type="dxa"/>
            <w:tcBorders>
              <w:top w:val="single" w:sz="6" w:space="0" w:color="auto"/>
            </w:tcBorders>
            <w:shd w:val="clear" w:color="auto" w:fill="FFFFFF" w:themeFill="background1"/>
            <w:hideMark/>
          </w:tcPr>
          <w:p w14:paraId="019AD899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Dowiedz się</w:t>
            </w: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 czy dysponujemy Twoimi danymi osobowymi, jakie są to dane oraz w jaki sposób posługujemy się nimi. </w:t>
            </w: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Uzyskaj kopię</w:t>
            </w: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 swoich danych osobowych. </w:t>
            </w:r>
          </w:p>
          <w:p w14:paraId="2C740DD2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Dostępu do danych udzielamy w formie </w:t>
            </w: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sprawozdania.</w:t>
            </w: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 Nie przekazujemy kopii zgromadzonej dokumentacji. </w:t>
            </w:r>
          </w:p>
          <w:p w14:paraId="7B42F985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Odmówimy dostępu do danych, jeżeli realizacja tego uprawnienia mogłaby naruszać prawa i wolności osób trzecich.</w:t>
            </w:r>
          </w:p>
        </w:tc>
        <w:tc>
          <w:tcPr>
            <w:tcW w:w="4174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536B4C8D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1. Złóż podanie. Dane kontaktowe znajdują się w punkcie 1. i 2.</w:t>
            </w:r>
          </w:p>
          <w:p w14:paraId="5664AEBD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2. Wskaż swoje dane identyfikacyjne. Może to być np. imię i nazwisko.</w:t>
            </w:r>
          </w:p>
          <w:p w14:paraId="6F90699D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1230ADE4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4. Określ swoje żądanie. W treści podania napisz, że składasz wniosek o dostęp do swoich danych osobowych.</w:t>
            </w:r>
          </w:p>
        </w:tc>
      </w:tr>
      <w:tr w:rsidR="007A6C98" w:rsidRPr="00677C6E" w14:paraId="38A64B7F" w14:textId="77777777" w:rsidTr="00FC3881">
        <w:tc>
          <w:tcPr>
            <w:tcW w:w="1406" w:type="dxa"/>
            <w:shd w:val="clear" w:color="auto" w:fill="FFFFFF" w:themeFill="background1"/>
            <w:hideMark/>
          </w:tcPr>
          <w:p w14:paraId="39C7CB3C" w14:textId="77777777" w:rsidR="007A6C98" w:rsidRPr="00677C6E" w:rsidRDefault="007A6C98" w:rsidP="009F5819">
            <w:pPr>
              <w:spacing w:after="60" w:line="276" w:lineRule="auto"/>
              <w:ind w:left="33" w:firstLine="5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Prawo do sprostowania danych.</w:t>
            </w:r>
          </w:p>
        </w:tc>
        <w:tc>
          <w:tcPr>
            <w:tcW w:w="4201" w:type="dxa"/>
            <w:shd w:val="clear" w:color="auto" w:fill="FFFFFF" w:themeFill="background1"/>
            <w:hideMark/>
          </w:tcPr>
          <w:p w14:paraId="40CC8F25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Popraw</w:t>
            </w: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 nieprawidłowe informacje na swój temat. </w:t>
            </w: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Zaktualizuj</w:t>
            </w: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 nieaktualne. </w:t>
            </w: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Uzupełnij</w:t>
            </w: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 brakujące.</w:t>
            </w:r>
          </w:p>
          <w:p w14:paraId="029C49D3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Przed dokonaniem sprostowania będziemy sprawdzać prawdziwość podawanych przez Państwa danych osobowych. W tym celu poprosimy o okazanie odpowiedniego dokumentu lub wykonanie wskazanej czynności.</w:t>
            </w:r>
          </w:p>
        </w:tc>
        <w:tc>
          <w:tcPr>
            <w:tcW w:w="4174" w:type="dxa"/>
            <w:shd w:val="clear" w:color="auto" w:fill="FFFFFF" w:themeFill="background1"/>
          </w:tcPr>
          <w:p w14:paraId="40C8CCCA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1. Złóż podanie. Dane kontaktowe znajdują się w punkcie 1. i 2.</w:t>
            </w:r>
          </w:p>
          <w:p w14:paraId="72653082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2. Wskaż swoje dane identyfikacyjne. Może to być np. imię i nazwisko.</w:t>
            </w:r>
          </w:p>
          <w:p w14:paraId="2F02D4E0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3. Wskaż swoje dane kontaktowe. Może to być np. adres poczty e-mail albo adres do korespondencji.</w:t>
            </w:r>
          </w:p>
          <w:p w14:paraId="1AAD73B6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4. Określ swoje żądanie. W treści podania napisz, że składasz wniosek o sprostowanie swoich danych osobowych.</w:t>
            </w:r>
          </w:p>
          <w:p w14:paraId="0B3CDAE5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5. Wskaż dokładnie które informacje na swój temat uznajesz za błędne lub nieaktualne albo wskaż brakujące informacje.</w:t>
            </w:r>
          </w:p>
        </w:tc>
      </w:tr>
      <w:tr w:rsidR="007A6C98" w:rsidRPr="00677C6E" w14:paraId="79D4BF34" w14:textId="77777777" w:rsidTr="00FC3881">
        <w:tc>
          <w:tcPr>
            <w:tcW w:w="14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AB2BD7" w14:textId="77777777" w:rsidR="007A6C98" w:rsidRPr="00677C6E" w:rsidRDefault="007A6C98" w:rsidP="009F5819">
            <w:pPr>
              <w:spacing w:after="60" w:line="276" w:lineRule="auto"/>
              <w:ind w:left="33" w:firstLine="5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Prawo do usunięcia danych.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BDB5BD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Poproś nas o </w:t>
            </w: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skasowanie</w:t>
            </w: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 Twoich danych osobowych.</w:t>
            </w:r>
          </w:p>
          <w:p w14:paraId="73F1FD4E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Prawo do usunięcia danych przysługuje wyłącznie, gdy Twoje dane osobowe: </w:t>
            </w:r>
          </w:p>
          <w:p w14:paraId="258F9DE3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1. nie są nam już potrzebne do osiągnięcia założonych celów albo </w:t>
            </w:r>
          </w:p>
          <w:p w14:paraId="11A8CD62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2. są wykorzystywane niezgodnie z prawem albo </w:t>
            </w:r>
          </w:p>
          <w:p w14:paraId="13DBD9C2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3. w konkretnym przypadku istnieje prawny obowiązek ich usunięcia albo </w:t>
            </w:r>
          </w:p>
          <w:p w14:paraId="743DA0F2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4. wniosłeś sprzeciw, który rozpatrzyliśmy pozytywnie.</w:t>
            </w:r>
          </w:p>
        </w:tc>
        <w:tc>
          <w:tcPr>
            <w:tcW w:w="4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5449F7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1. Złóż podanie. Dane kontaktowe znajdują się w punkcie 1. i 2.</w:t>
            </w:r>
          </w:p>
          <w:p w14:paraId="6BA671DA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2. Wskaż swoje dane identyfikacyjne. Może to być np. imię i nazwisko.</w:t>
            </w:r>
          </w:p>
          <w:p w14:paraId="6B6AB267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3. Wskaż swoje dane kontaktowe. Może to być np. adres poczty e-mail albo adres do korespondencji.</w:t>
            </w:r>
          </w:p>
          <w:p w14:paraId="774AFD25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4. Wskaż dokładnie zakres danych osobowych, które mają zostać usunięte. Mogą to być poszczególne informacje albo wszystkie dane osobowe, zgromadzone w związku z udzieloną zgodą.</w:t>
            </w:r>
          </w:p>
          <w:p w14:paraId="12DE6BA8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5. Uzasadnij swoje stanowisko. Pomoże nam to prawidłowo ocenić Twoje żądanie.</w:t>
            </w:r>
          </w:p>
        </w:tc>
      </w:tr>
      <w:tr w:rsidR="007A6C98" w:rsidRPr="00677C6E" w14:paraId="48E01164" w14:textId="77777777" w:rsidTr="00FC3881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B8306A" w14:textId="77777777" w:rsidR="007A6C98" w:rsidRPr="00677C6E" w:rsidRDefault="007A6C98" w:rsidP="009F5819">
            <w:pPr>
              <w:spacing w:after="60" w:line="276" w:lineRule="auto"/>
              <w:ind w:left="33" w:firstLine="5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Prawo do sprzeciwu. 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263C88" w14:textId="77777777" w:rsidR="007A6C98" w:rsidRPr="00677C6E" w:rsidRDefault="007A6C98" w:rsidP="009F5819">
            <w:pPr>
              <w:spacing w:after="60" w:line="276" w:lineRule="auto"/>
              <w:ind w:left="38" w:right="31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Możesz wnieść sprzeciw wobec przetwarzania swoich danych osobowych, wykorzystywanych do realizacji celów, wynikających z naszych uzasadnionych interesów prawnych. Należą do nich: negocjowanie warunków umownych, weryfikacja wiarygodności biznesowej kontrahentów oraz zarządzanie roszczeniami. </w:t>
            </w:r>
          </w:p>
          <w:p w14:paraId="4FED0825" w14:textId="77777777" w:rsidR="007A6C98" w:rsidRPr="00677C6E" w:rsidRDefault="007A6C98" w:rsidP="009F5819">
            <w:pPr>
              <w:spacing w:after="60" w:line="276" w:lineRule="auto"/>
              <w:ind w:left="38" w:right="31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Z prawa do sprzeciwu można skorzystać w dowolnym momencie. Uznanie sprzeciwu skutkuje usunięciem danych osobowych. Sprzeciw uwzględnimy tylko w wyjątkowych przypadkach, z uwagi na Państwa szczególną sytuację. Proszę uzasadnić sprzeciw, aby zwiększyć szanse na jego uwzględnienie.  </w:t>
            </w:r>
          </w:p>
          <w:p w14:paraId="535E4C01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Uzasadniając sprzeciw proszę dokładnie opisać na czym polega szczególny charakter sytuacji, w której się Państwo znajdujecie. W tym celu należy wyjaśnić czym 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różni się Państwa sytuacja od sytuacji innych osób, których dane osobowe wykorzystujemy w tych samych celach. 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6B706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1.</w:t>
            </w:r>
            <w:r w:rsidRPr="00677C6E">
              <w:rPr>
                <w:rFonts w:ascii="Cambria" w:eastAsia="Times New Roman" w:hAnsi="Cambria" w:cs="Arial"/>
                <w:color w:val="000000" w:themeColor="text1"/>
                <w:sz w:val="16"/>
                <w:szCs w:val="16"/>
                <w:lang w:eastAsia="pl-PL"/>
              </w:rPr>
              <w:t> 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Z</w:t>
            </w:r>
            <w:r w:rsidRPr="00677C6E">
              <w:rPr>
                <w:rFonts w:ascii="Cambria" w:eastAsia="Times New Roman" w:hAnsi="Cambria" w:cs="Century Gothic"/>
                <w:color w:val="000000" w:themeColor="text1"/>
                <w:sz w:val="16"/>
                <w:szCs w:val="16"/>
                <w:lang w:eastAsia="pl-PL"/>
              </w:rPr>
              <w:t>łóż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 podanie. Dane kontaktowe znajdują się w</w:t>
            </w:r>
            <w:r w:rsidRPr="00677C6E">
              <w:rPr>
                <w:rFonts w:ascii="Cambria" w:eastAsia="Times New Roman" w:hAnsi="Cambria" w:cs="Arial"/>
                <w:color w:val="000000" w:themeColor="text1"/>
                <w:sz w:val="16"/>
                <w:szCs w:val="16"/>
                <w:lang w:eastAsia="pl-PL"/>
              </w:rPr>
              <w:t> 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punkcie 1. i 2.</w:t>
            </w:r>
            <w:r w:rsidRPr="00677C6E">
              <w:rPr>
                <w:rFonts w:ascii="Cambria" w:eastAsia="Times New Roman" w:hAnsi="Cambria" w:cs="Century Gothic"/>
                <w:color w:val="000000" w:themeColor="text1"/>
                <w:sz w:val="16"/>
                <w:szCs w:val="16"/>
                <w:lang w:eastAsia="pl-PL"/>
              </w:rPr>
              <w:t> </w:t>
            </w:r>
          </w:p>
          <w:p w14:paraId="27F85A44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2.Wskaż swoje dane identyfikacyjne. Może to być np. imię i nazwisko. </w:t>
            </w:r>
          </w:p>
          <w:p w14:paraId="7DABAA8E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3.</w:t>
            </w:r>
            <w:r w:rsidRPr="00677C6E">
              <w:rPr>
                <w:rFonts w:ascii="Cambria" w:eastAsia="Times New Roman" w:hAnsi="Cambria" w:cs="Arial"/>
                <w:color w:val="000000" w:themeColor="text1"/>
                <w:sz w:val="16"/>
                <w:szCs w:val="16"/>
                <w:lang w:eastAsia="pl-PL"/>
              </w:rPr>
              <w:t> 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Wska</w:t>
            </w:r>
            <w:r w:rsidRPr="00677C6E">
              <w:rPr>
                <w:rFonts w:ascii="Cambria" w:eastAsia="Times New Roman" w:hAnsi="Cambria" w:cs="Century Gothic"/>
                <w:color w:val="000000" w:themeColor="text1"/>
                <w:sz w:val="16"/>
                <w:szCs w:val="16"/>
                <w:lang w:eastAsia="pl-PL"/>
              </w:rPr>
              <w:t>ż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 swoje dane kontaktowe. Mo</w:t>
            </w:r>
            <w:r w:rsidRPr="00677C6E">
              <w:rPr>
                <w:rFonts w:ascii="Cambria" w:eastAsia="Times New Roman" w:hAnsi="Cambria" w:cs="Century Gothic"/>
                <w:color w:val="000000" w:themeColor="text1"/>
                <w:sz w:val="16"/>
                <w:szCs w:val="16"/>
                <w:lang w:eastAsia="pl-PL"/>
              </w:rPr>
              <w:t>ż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e to by</w:t>
            </w:r>
            <w:r w:rsidRPr="00677C6E">
              <w:rPr>
                <w:rFonts w:ascii="Cambria" w:eastAsia="Times New Roman" w:hAnsi="Cambria" w:cs="Century Gothic"/>
                <w:color w:val="000000" w:themeColor="text1"/>
                <w:sz w:val="16"/>
                <w:szCs w:val="16"/>
                <w:lang w:eastAsia="pl-PL"/>
              </w:rPr>
              <w:t>ć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 np. adres poczty e-mail albo adres do korespondencji.</w:t>
            </w:r>
            <w:r w:rsidRPr="00677C6E">
              <w:rPr>
                <w:rFonts w:ascii="Cambria" w:eastAsia="Times New Roman" w:hAnsi="Cambria" w:cs="Century Gothic"/>
                <w:color w:val="000000" w:themeColor="text1"/>
                <w:sz w:val="16"/>
                <w:szCs w:val="16"/>
                <w:lang w:eastAsia="pl-PL"/>
              </w:rPr>
              <w:t> </w:t>
            </w:r>
          </w:p>
          <w:p w14:paraId="3DBB1135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4.Wskaż dokładnie którym celom przetwarzania danych osobowych się sprzeciwiasz. </w:t>
            </w:r>
          </w:p>
          <w:p w14:paraId="4C8FEF67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5.Uzasadnij swoje stanowisko, aby zwiększyć szanse na pozytywne rozpatrzenie sprzeciwu. Opisz na czym polega szczególny charakter sytuacji, w</w:t>
            </w:r>
            <w:r w:rsidRPr="00677C6E">
              <w:rPr>
                <w:rFonts w:ascii="Cambria" w:eastAsia="Times New Roman" w:hAnsi="Cambria" w:cs="Arial"/>
                <w:color w:val="000000" w:themeColor="text1"/>
                <w:sz w:val="16"/>
                <w:szCs w:val="16"/>
                <w:lang w:eastAsia="pl-PL"/>
              </w:rPr>
              <w:t> 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kt</w:t>
            </w:r>
            <w:r w:rsidRPr="00677C6E">
              <w:rPr>
                <w:rFonts w:ascii="Cambria" w:eastAsia="Times New Roman" w:hAnsi="Cambria" w:cs="Century Gothic"/>
                <w:color w:val="000000" w:themeColor="text1"/>
                <w:sz w:val="16"/>
                <w:szCs w:val="16"/>
                <w:lang w:eastAsia="pl-PL"/>
              </w:rPr>
              <w:t>ó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rej si</w:t>
            </w:r>
            <w:r w:rsidRPr="00677C6E">
              <w:rPr>
                <w:rFonts w:ascii="Cambria" w:eastAsia="Times New Roman" w:hAnsi="Cambria" w:cs="Century Gothic"/>
                <w:color w:val="000000" w:themeColor="text1"/>
                <w:sz w:val="16"/>
                <w:szCs w:val="16"/>
                <w:lang w:eastAsia="pl-PL"/>
              </w:rPr>
              <w:t>ę</w:t>
            </w: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 znajdujesz.</w:t>
            </w:r>
            <w:r w:rsidRPr="00677C6E">
              <w:rPr>
                <w:rFonts w:ascii="Cambria" w:eastAsia="Times New Roman" w:hAnsi="Cambria" w:cs="Century Gothic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</w:tr>
      <w:tr w:rsidR="007A6C98" w:rsidRPr="00677C6E" w14:paraId="3790DE2C" w14:textId="77777777" w:rsidTr="00FC3881"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081466" w14:textId="77777777" w:rsidR="007A6C98" w:rsidRPr="00677C6E" w:rsidRDefault="007A6C98" w:rsidP="009F5819">
            <w:pPr>
              <w:spacing w:after="60" w:line="276" w:lineRule="auto"/>
              <w:ind w:left="33" w:firstLine="5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Cofnięcia zgody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6C037C8C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 xml:space="preserve">Prawo do wycofania zgody na przetwarzanie danych osobowych przysługuje wyłącznie w odniesieniu do danych nadmiarowych, czyli takich, którym nie można przypisać atrybutu niezbędności do celów związanych z zamiarem zawarcia umowy (udział w postępowaniu rekrutacyjnym) oraz zawarciem i wykonaniem umowy. </w:t>
            </w:r>
          </w:p>
          <w:p w14:paraId="5CCDEB7D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Przykładem takich danych jest wizerunek kandydata, informacje o jego zainteresowaniach; aktywności społecznej, niezwiązanej z wykonywanym zawodem; bądź inne informacje na temat kandydata, zwyczajowo zamieszczane w dokumentach aplikacyjnych, które nie są bezpośrednio związane z prowadzonym postępowaniem rekrutacyjnym.</w:t>
            </w:r>
          </w:p>
          <w:p w14:paraId="62CFF226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  <w:t>Wycofanie udzielonej zgody nie wpłynie na zgodność przetwarzania z prawem, jakie miało miejsce przed wycofaniem zgody (wycofanie zgody nie powoduje skutków prawnych wstecz)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89908B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1. Złóż podanie. Dane kontaktowe znajdują się w punkcie 1. i 2.</w:t>
            </w:r>
          </w:p>
          <w:p w14:paraId="5E7AFE2F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2. Wskaż swoje dane identyfikacyjne. Może to być np. imię i nazwisko.</w:t>
            </w:r>
          </w:p>
          <w:p w14:paraId="2F763B2D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3. Wskaż swoje dane kontaktowe. Może to być np. adres poczty e-mail albo adres do korespondencji.</w:t>
            </w:r>
          </w:p>
          <w:p w14:paraId="65C8E89D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4. Wskaż dokładnie zakres danych osobowych, które mają zostać usunięte. Mogą to być poszczególne informacje albo wszystkie dane osobowe, zgromadzone w związku z udzieloną zgodą.</w:t>
            </w:r>
          </w:p>
          <w:p w14:paraId="6790C2DF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textAlignment w:val="baseline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5. Uzasadnij swoje stanowisko. Pomoże nam to prawidłowo ocenić Twoje żądanie.</w:t>
            </w:r>
          </w:p>
        </w:tc>
      </w:tr>
      <w:tr w:rsidR="007A6C98" w:rsidRPr="00677C6E" w14:paraId="52DE4B20" w14:textId="77777777" w:rsidTr="00FC3881">
        <w:tc>
          <w:tcPr>
            <w:tcW w:w="1406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</w:tcPr>
          <w:p w14:paraId="4BA80CCF" w14:textId="77777777" w:rsidR="007A6C98" w:rsidRPr="00677C6E" w:rsidRDefault="007A6C98" w:rsidP="009F5819">
            <w:pPr>
              <w:spacing w:after="60" w:line="276" w:lineRule="auto"/>
              <w:ind w:left="33" w:firstLine="5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Prawo do ograniczenia przetwarzania.</w:t>
            </w:r>
          </w:p>
        </w:tc>
        <w:tc>
          <w:tcPr>
            <w:tcW w:w="4201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</w:tcPr>
          <w:p w14:paraId="09003E57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Poproś nas, abyśmy nie wykorzystywali więcej Twoich danych osobowych we wskazanym przez Ciebie celu.</w:t>
            </w:r>
          </w:p>
          <w:p w14:paraId="69643A9D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Prawo do ograniczenia przetwarzania przysługuje wyłącznie wówczas, gdy: </w:t>
            </w:r>
          </w:p>
          <w:p w14:paraId="45297CEA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1. kwestionujesz prawidłowość swoich danych albo </w:t>
            </w:r>
          </w:p>
          <w:p w14:paraId="63A9FBB7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 xml:space="preserve">2. Twoje dane osobowe są wykorzystywane niezgodnie z prawem, lecz sprzeciwiasz się usunięciu swoich danych albo </w:t>
            </w:r>
          </w:p>
          <w:p w14:paraId="0B2A8C1A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 xml:space="preserve">3. Twoje dane osobowe nie są nam już potrzebne, lecz są one potrzebne Tobie do dochodzenia roszczeń lub obrony przed roszczeniami albo </w:t>
            </w:r>
          </w:p>
          <w:p w14:paraId="7A4D7525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4. wniosłeś sprzeciw – ograniczenie przetwarzania następuje do czasu rozpatrzenia sprzeciwu.</w:t>
            </w:r>
          </w:p>
        </w:tc>
        <w:tc>
          <w:tcPr>
            <w:tcW w:w="4174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</w:tcPr>
          <w:p w14:paraId="0893F306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1. Złóż podanie. Dane kontaktowe znajdują się w punkcie 1. i 2.</w:t>
            </w:r>
          </w:p>
          <w:p w14:paraId="2EDED3EB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2. Wskaż swoje dane identyfikacyjne. Może to być np. imię i nazwisko.</w:t>
            </w:r>
          </w:p>
          <w:p w14:paraId="3574B4B1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5944A75E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4. Wskaż dokładnie w jakim zakresie mamy ograniczyć korzystanie z Twoich danych osobowych. Możesz oznaczyć pojedyncze cele, dla realizacji których wykorzystujemy Twoje dane osobowe albo wszystkie.</w:t>
            </w:r>
          </w:p>
          <w:p w14:paraId="39D59C69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5. Uzasadnij swoje stanowisko. Pomoże nam to prawidłowo ocenić Twoje żądanie.</w:t>
            </w:r>
          </w:p>
        </w:tc>
      </w:tr>
      <w:tr w:rsidR="007A6C98" w:rsidRPr="00677C6E" w14:paraId="3A7B3473" w14:textId="77777777" w:rsidTr="00FC3881">
        <w:tc>
          <w:tcPr>
            <w:tcW w:w="140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34F4E271" w14:textId="77777777" w:rsidR="007A6C98" w:rsidRPr="00677C6E" w:rsidRDefault="007A6C98" w:rsidP="009F5819">
            <w:pPr>
              <w:spacing w:after="60" w:line="276" w:lineRule="auto"/>
              <w:ind w:left="33" w:firstLine="5"/>
              <w:jc w:val="center"/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Prawo skargi do Prezesa Urzędu Ochrony Danych Osobowych.</w:t>
            </w:r>
          </w:p>
        </w:tc>
        <w:tc>
          <w:tcPr>
            <w:tcW w:w="420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319FDE65" w14:textId="77777777" w:rsidR="007A6C98" w:rsidRPr="00677C6E" w:rsidRDefault="007A6C98" w:rsidP="009F5819">
            <w:pPr>
              <w:spacing w:after="60" w:line="276" w:lineRule="auto"/>
              <w:ind w:left="38" w:right="31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>Powiadom organ nadzorujący przestrzeganie przepisów o ochronie danych osobowych o naruszeniu prawa.</w:t>
            </w:r>
          </w:p>
        </w:tc>
        <w:tc>
          <w:tcPr>
            <w:tcW w:w="417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D239E42" w14:textId="77777777" w:rsidR="007A6C98" w:rsidRPr="00677C6E" w:rsidRDefault="007A6C98" w:rsidP="009F5819">
            <w:pPr>
              <w:tabs>
                <w:tab w:val="left" w:pos="3719"/>
              </w:tabs>
              <w:spacing w:after="60" w:line="276" w:lineRule="auto"/>
              <w:jc w:val="both"/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</w:pPr>
            <w:r w:rsidRPr="00677C6E">
              <w:rPr>
                <w:rFonts w:ascii="Cambria" w:eastAsiaTheme="minorHAnsi" w:hAnsi="Cambria" w:cs="Times New Roman"/>
                <w:color w:val="000000" w:themeColor="text1"/>
                <w:sz w:val="16"/>
                <w:szCs w:val="16"/>
              </w:rPr>
              <w:t xml:space="preserve">Skontaktuj się z </w:t>
            </w:r>
            <w:r w:rsidRPr="00677C6E">
              <w:rPr>
                <w:rFonts w:ascii="Cambria" w:eastAsiaTheme="minorHAnsi" w:hAnsi="Cambria" w:cs="Times New Roman"/>
                <w:b/>
                <w:bCs/>
                <w:color w:val="000000" w:themeColor="text1"/>
                <w:sz w:val="16"/>
                <w:szCs w:val="16"/>
              </w:rPr>
              <w:t>Urzędem Ochrony Danych Osobowych.</w:t>
            </w:r>
          </w:p>
        </w:tc>
      </w:tr>
    </w:tbl>
    <w:p w14:paraId="0DAC1919" w14:textId="4E810869" w:rsidR="007A6C98" w:rsidRPr="007A6C98" w:rsidRDefault="007A6C98" w:rsidP="00FC3881">
      <w:pPr>
        <w:pStyle w:val="Akapitzlist"/>
        <w:numPr>
          <w:ilvl w:val="0"/>
          <w:numId w:val="1"/>
        </w:numPr>
        <w:tabs>
          <w:tab w:val="left" w:pos="9356"/>
        </w:tabs>
        <w:spacing w:after="0" w:line="288" w:lineRule="auto"/>
        <w:ind w:left="425" w:right="130" w:hanging="284"/>
        <w:jc w:val="both"/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</w:pPr>
      <w:r w:rsidRPr="007A6C98">
        <w:rPr>
          <w:rFonts w:ascii="Cambria" w:eastAsia="Calibri" w:hAnsi="Cambria" w:cs="Times New Roman"/>
          <w:b/>
          <w:bCs/>
          <w:color w:val="000000"/>
          <w:kern w:val="0"/>
          <w:sz w:val="16"/>
          <w:szCs w:val="16"/>
          <w14:ligatures w14:val="none"/>
        </w:rPr>
        <w:t>Czy muszę podać dane:</w:t>
      </w:r>
      <w:r w:rsidRPr="007A6C98"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 xml:space="preserve"> Podanie danych osobowych (</w:t>
      </w:r>
      <w:r w:rsidRPr="007A6C98">
        <w:rPr>
          <w:rFonts w:ascii="Cambria" w:eastAsia="Calibri" w:hAnsi="Cambria" w:cs="Times New Roman"/>
          <w:i/>
          <w:iCs/>
          <w:color w:val="000000"/>
          <w:kern w:val="0"/>
          <w:sz w:val="16"/>
          <w:szCs w:val="16"/>
          <w14:ligatures w14:val="none"/>
        </w:rPr>
        <w:t>określonych, jako obowiązkowe</w:t>
      </w:r>
      <w:r w:rsidRPr="007A6C98"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 xml:space="preserve">) jest warunkiem niezbędnym do wzięcia udziału w procesie rekrutacyjnym. Administrator prowadzi postępowanie rekrutacyjne zgodnie z zasadą minimalizacji danych oraz ograniczenia przechowywania. Oznacza to, że wymaga podania wyłącznie takich danych, które są niezbędne do wyboru najlepszej </w:t>
      </w:r>
      <w:r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7A6C98"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>oferty w celu zawarcia i wykonania umowy.</w:t>
      </w:r>
    </w:p>
    <w:p w14:paraId="1E4B7953" w14:textId="441E4026" w:rsidR="007A6C98" w:rsidRPr="007A6C98" w:rsidRDefault="007A6C98" w:rsidP="00FC3881">
      <w:pPr>
        <w:tabs>
          <w:tab w:val="left" w:pos="9356"/>
        </w:tabs>
        <w:spacing w:after="0" w:line="288" w:lineRule="auto"/>
        <w:ind w:left="425" w:right="130" w:hanging="284"/>
        <w:jc w:val="both"/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 xml:space="preserve">         </w:t>
      </w:r>
      <w:r w:rsidRPr="007A6C98"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>Wszelkie dane nadmiarowe (</w:t>
      </w:r>
      <w:r w:rsidRPr="007A6C98">
        <w:rPr>
          <w:rFonts w:ascii="Cambria" w:eastAsia="Calibri" w:hAnsi="Cambria" w:cs="Times New Roman"/>
          <w:i/>
          <w:iCs/>
          <w:color w:val="000000"/>
          <w:kern w:val="0"/>
          <w:sz w:val="16"/>
          <w:szCs w:val="16"/>
          <w14:ligatures w14:val="none"/>
        </w:rPr>
        <w:t>niewymienione w treści ogłoszenia, podawane zwyczajowo przez kandydata albo określone jako dodatkowe / nieobowiązkowe</w:t>
      </w:r>
      <w:r w:rsidRPr="007A6C98"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>), przesyłane przez Kandydatów w treści aplikacji, przetwarzane są na podstawie dobrowolnej zgody, którą wyrażają przesyłając dokumenty opatrzone stosowną informacją, np. „</w:t>
      </w:r>
      <w:r w:rsidRPr="007A6C98">
        <w:rPr>
          <w:rFonts w:ascii="Cambria" w:eastAsia="Calibri" w:hAnsi="Cambria" w:cs="Times New Roman"/>
          <w:i/>
          <w:iCs/>
          <w:color w:val="000000"/>
          <w:kern w:val="0"/>
          <w:sz w:val="16"/>
          <w:szCs w:val="16"/>
          <w14:ligatures w14:val="none"/>
        </w:rPr>
        <w:t>wyrażam zgodę na przetwarzanie danych osobowych podawanych dobrowolnie, zawartych w treści dokumentów aplikacyjnych, na potrzeby toczącego się podstępowania rekrutacyjnego”.</w:t>
      </w:r>
    </w:p>
    <w:p w14:paraId="507A2331" w14:textId="29ED241C" w:rsidR="007A6C98" w:rsidRPr="007A6C98" w:rsidRDefault="007A6C98" w:rsidP="00FC3881">
      <w:pPr>
        <w:pStyle w:val="Akapitzlist"/>
        <w:numPr>
          <w:ilvl w:val="0"/>
          <w:numId w:val="1"/>
        </w:numPr>
        <w:tabs>
          <w:tab w:val="left" w:pos="9356"/>
        </w:tabs>
        <w:spacing w:after="0" w:line="288" w:lineRule="auto"/>
        <w:ind w:left="425" w:right="130" w:hanging="284"/>
        <w:jc w:val="both"/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</w:pPr>
      <w:r w:rsidRPr="007A6C98"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  <w:t>Konsekwencje odmowy:</w:t>
      </w:r>
      <w:r w:rsidRPr="007A6C98"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  <w:t xml:space="preserve"> W przypadku informacji określonych, jako obowiązkowe – odrzucenie aplikacji w wyniku stwierdzenia niespełnienia wymogów lub w wyniku braku kontaktu z wybranym kandydatem, a przez to niestawieniem się w terminie do podpisania umowy, natomiast w zakresie danych nadmiarowych – brak konsekwencji (w przypadku niezłożenia orzeczenia o niepełnosprawności lub stopniu niepełnosprawności – brak podstaw do przyznania ulg wynikających z posiadania orzeczenia o niepełnosprawności lub stopnia niepełnosprawności.</w:t>
      </w:r>
    </w:p>
    <w:p w14:paraId="78A4F7EC" w14:textId="578FD66F" w:rsidR="007A6C98" w:rsidRPr="007A6C98" w:rsidRDefault="007A6C98" w:rsidP="00FC3881">
      <w:pPr>
        <w:numPr>
          <w:ilvl w:val="0"/>
          <w:numId w:val="1"/>
        </w:numPr>
        <w:tabs>
          <w:tab w:val="left" w:pos="9356"/>
        </w:tabs>
        <w:spacing w:after="0" w:line="288" w:lineRule="auto"/>
        <w:ind w:left="425" w:right="130"/>
        <w:jc w:val="both"/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Cambria" w:eastAsia="Calibri" w:hAnsi="Cambria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</w:t>
      </w:r>
      <w:r w:rsidRPr="007A6C98">
        <w:rPr>
          <w:rFonts w:ascii="Cambria" w:eastAsia="Calibri" w:hAnsi="Cambria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Zautomatyzowane podejmowanie decyzji: </w:t>
      </w:r>
      <w:r w:rsidRPr="007A6C98">
        <w:rPr>
          <w:rFonts w:ascii="Cambria" w:eastAsia="Calibri" w:hAnsi="Cambria" w:cs="Times New Roman"/>
          <w:color w:val="000000"/>
          <w:kern w:val="0"/>
          <w:sz w:val="16"/>
          <w:szCs w:val="16"/>
          <w:u w:val="single"/>
          <w14:ligatures w14:val="none"/>
        </w:rPr>
        <w:t>Nie podejmujemy decyzji w sposób zautomatyzowany.</w:t>
      </w:r>
      <w:r w:rsidRPr="007A6C98"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 xml:space="preserve"> Wszelkie dotyczące Państwa </w:t>
      </w:r>
      <w:r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 xml:space="preserve">    </w:t>
      </w:r>
      <w:r w:rsidRPr="007A6C98"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 xml:space="preserve">decyzje podejmują ludzie – pracownicy odpowiedzialni za prowadzenie spraw opisanych w Polityce prywatności. Zautomatyzowane </w:t>
      </w:r>
      <w:r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7A6C98">
        <w:rPr>
          <w:rFonts w:ascii="Cambria" w:eastAsia="Calibri" w:hAnsi="Cambria" w:cs="Times New Roman"/>
          <w:color w:val="000000"/>
          <w:kern w:val="0"/>
          <w:sz w:val="16"/>
          <w:szCs w:val="16"/>
          <w14:ligatures w14:val="none"/>
        </w:rPr>
        <w:t xml:space="preserve">podejmowanie decyzji polega na prawomocnym rozstrzyganiu spraw przez algorytm sztucznej inteligencji. </w:t>
      </w:r>
    </w:p>
    <w:p w14:paraId="0D519078" w14:textId="32FA5256" w:rsidR="00EF3E33" w:rsidRDefault="007A6C98" w:rsidP="00FC3881">
      <w:pPr>
        <w:pStyle w:val="Akapitzlist"/>
        <w:numPr>
          <w:ilvl w:val="0"/>
          <w:numId w:val="1"/>
        </w:numPr>
        <w:tabs>
          <w:tab w:val="left" w:pos="9356"/>
        </w:tabs>
        <w:spacing w:after="0" w:line="288" w:lineRule="auto"/>
        <w:ind w:left="425" w:hanging="284"/>
        <w:jc w:val="both"/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7A6C98">
        <w:rPr>
          <w:rFonts w:ascii="Cambria" w:eastAsia="Yu Mincho" w:hAnsi="Cambria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Profilowanie: </w:t>
      </w:r>
      <w:r w:rsidRPr="007A6C98">
        <w:rPr>
          <w:rFonts w:ascii="Cambria" w:eastAsia="Yu Mincho" w:hAnsi="Cambria" w:cs="Times New Roman"/>
          <w:color w:val="000000"/>
          <w:kern w:val="0"/>
          <w:sz w:val="16"/>
          <w:szCs w:val="16"/>
          <w:u w:val="single"/>
          <w14:ligatures w14:val="none"/>
        </w:rPr>
        <w:t>Nie dokonujemy profilowania.</w:t>
      </w:r>
      <w:r w:rsidRPr="007A6C98">
        <w:rPr>
          <w:rFonts w:ascii="Cambria" w:eastAsia="Yu Mincho" w:hAnsi="Cambria" w:cs="Times New Roman"/>
          <w:color w:val="000000"/>
          <w:kern w:val="0"/>
          <w:sz w:val="16"/>
          <w:szCs w:val="16"/>
          <w14:ligatures w14:val="none"/>
        </w:rPr>
        <w:t xml:space="preserve"> Profilowanie to forma automatycznego wykorzystywania danych osobowych do oceny wybranych cech człowieka na podstawie zgromadzonych o nim informacji.</w:t>
      </w:r>
    </w:p>
    <w:p w14:paraId="35271AE7" w14:textId="77777777" w:rsidR="007A6C98" w:rsidRDefault="007A6C98" w:rsidP="00FC3881">
      <w:pPr>
        <w:spacing w:after="0" w:line="360" w:lineRule="auto"/>
        <w:ind w:left="426" w:hanging="284"/>
      </w:pPr>
    </w:p>
    <w:p w14:paraId="5957E964" w14:textId="77777777" w:rsidR="007A6C98" w:rsidRDefault="007A6C98" w:rsidP="007A6C98"/>
    <w:p w14:paraId="7DB6677C" w14:textId="1BF32533" w:rsidR="007A6C98" w:rsidRPr="00FC3881" w:rsidRDefault="007A6C98" w:rsidP="007A6C98">
      <w:pPr>
        <w:tabs>
          <w:tab w:val="left" w:pos="7485"/>
        </w:tabs>
        <w:rPr>
          <w:sz w:val="20"/>
          <w:szCs w:val="20"/>
        </w:rPr>
      </w:pPr>
      <w:r>
        <w:tab/>
      </w:r>
      <w:r w:rsidRPr="00FC3881">
        <w:rPr>
          <w:sz w:val="20"/>
          <w:szCs w:val="20"/>
        </w:rPr>
        <w:t>………</w:t>
      </w:r>
      <w:r w:rsidR="00FC3881">
        <w:rPr>
          <w:sz w:val="20"/>
          <w:szCs w:val="20"/>
        </w:rPr>
        <w:t>….</w:t>
      </w:r>
      <w:r w:rsidRPr="00FC3881">
        <w:rPr>
          <w:sz w:val="20"/>
          <w:szCs w:val="20"/>
        </w:rPr>
        <w:t>……………………</w:t>
      </w:r>
    </w:p>
    <w:sectPr w:rsidR="007A6C98" w:rsidRPr="00FC3881" w:rsidSect="00FC3881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6EA2"/>
    <w:multiLevelType w:val="hybridMultilevel"/>
    <w:tmpl w:val="823493D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8969BD"/>
    <w:multiLevelType w:val="hybridMultilevel"/>
    <w:tmpl w:val="4D3ED3C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962607"/>
    <w:multiLevelType w:val="hybridMultilevel"/>
    <w:tmpl w:val="A7669C3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355E2B"/>
    <w:multiLevelType w:val="hybridMultilevel"/>
    <w:tmpl w:val="4D3ED3C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75C720F"/>
    <w:multiLevelType w:val="hybridMultilevel"/>
    <w:tmpl w:val="A7669C38"/>
    <w:lvl w:ilvl="0" w:tplc="7D8A8DD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68C25B5"/>
    <w:multiLevelType w:val="hybridMultilevel"/>
    <w:tmpl w:val="823493D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EA54A4B"/>
    <w:multiLevelType w:val="hybridMultilevel"/>
    <w:tmpl w:val="AB628076"/>
    <w:lvl w:ilvl="0" w:tplc="FFFFFFFF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0" w:hanging="360"/>
      </w:pPr>
    </w:lvl>
    <w:lvl w:ilvl="2" w:tplc="FFFFFFFF" w:tentative="1">
      <w:start w:val="1"/>
      <w:numFmt w:val="lowerRoman"/>
      <w:lvlText w:val="%3."/>
      <w:lvlJc w:val="right"/>
      <w:pPr>
        <w:ind w:left="1940" w:hanging="180"/>
      </w:pPr>
    </w:lvl>
    <w:lvl w:ilvl="3" w:tplc="FFFFFFFF" w:tentative="1">
      <w:start w:val="1"/>
      <w:numFmt w:val="decimal"/>
      <w:lvlText w:val="%4."/>
      <w:lvlJc w:val="left"/>
      <w:pPr>
        <w:ind w:left="2660" w:hanging="360"/>
      </w:pPr>
    </w:lvl>
    <w:lvl w:ilvl="4" w:tplc="FFFFFFFF" w:tentative="1">
      <w:start w:val="1"/>
      <w:numFmt w:val="lowerLetter"/>
      <w:lvlText w:val="%5."/>
      <w:lvlJc w:val="left"/>
      <w:pPr>
        <w:ind w:left="3380" w:hanging="360"/>
      </w:pPr>
    </w:lvl>
    <w:lvl w:ilvl="5" w:tplc="FFFFFFFF" w:tentative="1">
      <w:start w:val="1"/>
      <w:numFmt w:val="lowerRoman"/>
      <w:lvlText w:val="%6."/>
      <w:lvlJc w:val="right"/>
      <w:pPr>
        <w:ind w:left="4100" w:hanging="180"/>
      </w:pPr>
    </w:lvl>
    <w:lvl w:ilvl="6" w:tplc="FFFFFFFF" w:tentative="1">
      <w:start w:val="1"/>
      <w:numFmt w:val="decimal"/>
      <w:lvlText w:val="%7."/>
      <w:lvlJc w:val="left"/>
      <w:pPr>
        <w:ind w:left="4820" w:hanging="360"/>
      </w:pPr>
    </w:lvl>
    <w:lvl w:ilvl="7" w:tplc="FFFFFFFF" w:tentative="1">
      <w:start w:val="1"/>
      <w:numFmt w:val="lowerLetter"/>
      <w:lvlText w:val="%8."/>
      <w:lvlJc w:val="left"/>
      <w:pPr>
        <w:ind w:left="5540" w:hanging="360"/>
      </w:pPr>
    </w:lvl>
    <w:lvl w:ilvl="8" w:tplc="FFFFFFFF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088313582">
    <w:abstractNumId w:val="4"/>
  </w:num>
  <w:num w:numId="2" w16cid:durableId="468524013">
    <w:abstractNumId w:val="0"/>
  </w:num>
  <w:num w:numId="3" w16cid:durableId="1265262873">
    <w:abstractNumId w:val="5"/>
  </w:num>
  <w:num w:numId="4" w16cid:durableId="549808735">
    <w:abstractNumId w:val="2"/>
  </w:num>
  <w:num w:numId="5" w16cid:durableId="723673272">
    <w:abstractNumId w:val="1"/>
  </w:num>
  <w:num w:numId="6" w16cid:durableId="694622241">
    <w:abstractNumId w:val="6"/>
  </w:num>
  <w:num w:numId="7" w16cid:durableId="147567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24"/>
    <w:rsid w:val="00327436"/>
    <w:rsid w:val="00343451"/>
    <w:rsid w:val="0052321B"/>
    <w:rsid w:val="005D3E24"/>
    <w:rsid w:val="007A6C98"/>
    <w:rsid w:val="008F488D"/>
    <w:rsid w:val="00925E89"/>
    <w:rsid w:val="009451BD"/>
    <w:rsid w:val="00A2545E"/>
    <w:rsid w:val="00B012A4"/>
    <w:rsid w:val="00D95529"/>
    <w:rsid w:val="00EA6BA8"/>
    <w:rsid w:val="00EF3E33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6239"/>
  <w15:chartTrackingRefBased/>
  <w15:docId w15:val="{5439BC0D-4AC2-4837-B963-C1BA80BA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E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E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E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E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E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E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E24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Obiekt,lp1"/>
    <w:basedOn w:val="Normalny"/>
    <w:link w:val="AkapitzlistZnak"/>
    <w:uiPriority w:val="34"/>
    <w:qFormat/>
    <w:rsid w:val="005D3E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E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E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E24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EA6BA8"/>
    <w:pPr>
      <w:spacing w:after="0" w:line="240" w:lineRule="auto"/>
    </w:pPr>
    <w:rPr>
      <w:rFonts w:eastAsia="Yu Mincho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EF3E33"/>
    <w:pPr>
      <w:spacing w:after="0" w:line="240" w:lineRule="auto"/>
    </w:pPr>
    <w:rPr>
      <w:rFonts w:eastAsia="Yu Mincho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EF3E33"/>
    <w:pPr>
      <w:spacing w:after="0" w:line="240" w:lineRule="auto"/>
    </w:pPr>
    <w:rPr>
      <w:rFonts w:eastAsia="Yu Mincho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EF3E33"/>
    <w:pPr>
      <w:spacing w:after="0" w:line="240" w:lineRule="auto"/>
    </w:pPr>
    <w:rPr>
      <w:rFonts w:eastAsia="Yu Mincho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7A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1763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Świeca</dc:creator>
  <cp:keywords/>
  <dc:description/>
  <cp:lastModifiedBy>Anna Świeca</cp:lastModifiedBy>
  <cp:revision>2</cp:revision>
  <dcterms:created xsi:type="dcterms:W3CDTF">2026-05-12T10:52:00Z</dcterms:created>
  <dcterms:modified xsi:type="dcterms:W3CDTF">2026-05-12T10:52:00Z</dcterms:modified>
</cp:coreProperties>
</file>